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327A" w:rsidRDefault="00D5327A" w:rsidP="00420E1C">
      <w:pPr>
        <w:overflowPunct w:val="0"/>
        <w:autoSpaceDE w:val="0"/>
        <w:autoSpaceDN w:val="0"/>
        <w:adjustRightInd w:val="0"/>
        <w:spacing w:after="0" w:line="240" w:lineRule="auto"/>
        <w:jc w:val="both"/>
        <w:textAlignment w:val="baseline"/>
        <w:rPr>
          <w:rFonts w:ascii="Arial" w:eastAsia="Times New Roman" w:hAnsi="Arial" w:cs="Times New Roman"/>
          <w:b/>
          <w:sz w:val="28"/>
          <w:szCs w:val="28"/>
          <w:lang w:eastAsia="pt-BR"/>
        </w:rPr>
      </w:pPr>
      <w:r w:rsidRPr="00D11085">
        <w:rPr>
          <w:b/>
          <w:noProof/>
          <w:sz w:val="28"/>
          <w:szCs w:val="28"/>
          <w:lang w:eastAsia="pt-BR"/>
        </w:rPr>
        <w:drawing>
          <wp:anchor distT="0" distB="0" distL="114300" distR="114300" simplePos="0" relativeHeight="251661312" behindDoc="0" locked="0" layoutInCell="1" allowOverlap="1" wp14:anchorId="44F2292A" wp14:editId="1921F6EB">
            <wp:simplePos x="0" y="0"/>
            <wp:positionH relativeFrom="column">
              <wp:posOffset>132715</wp:posOffset>
            </wp:positionH>
            <wp:positionV relativeFrom="paragraph">
              <wp:posOffset>-135255</wp:posOffset>
            </wp:positionV>
            <wp:extent cx="802640" cy="814070"/>
            <wp:effectExtent l="0" t="0" r="0" b="5080"/>
            <wp:wrapSquare wrapText="bothSides"/>
            <wp:docPr id="2" name="Imagem 2" descr="Descrição: 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BRASA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02640" cy="814070"/>
                    </a:xfrm>
                    <a:prstGeom prst="rect">
                      <a:avLst/>
                    </a:prstGeom>
                    <a:noFill/>
                  </pic:spPr>
                </pic:pic>
              </a:graphicData>
            </a:graphic>
            <wp14:sizeRelH relativeFrom="page">
              <wp14:pctWidth>0</wp14:pctWidth>
            </wp14:sizeRelH>
            <wp14:sizeRelV relativeFrom="page">
              <wp14:pctHeight>0</wp14:pctHeight>
            </wp14:sizeRelV>
          </wp:anchor>
        </w:drawing>
      </w:r>
      <w:r w:rsidRPr="00D11085">
        <w:rPr>
          <w:rFonts w:ascii="Arial" w:eastAsia="Times New Roman" w:hAnsi="Arial" w:cs="Times New Roman"/>
          <w:b/>
          <w:sz w:val="28"/>
          <w:szCs w:val="28"/>
          <w:lang w:eastAsia="pt-BR"/>
        </w:rPr>
        <w:t>GOVERNO DO ESTADO DO PIAUÍ</w:t>
      </w:r>
    </w:p>
    <w:p w:rsidR="00D5327A" w:rsidRDefault="00D5327A" w:rsidP="00420E1C">
      <w:pPr>
        <w:tabs>
          <w:tab w:val="left" w:pos="1418"/>
        </w:tabs>
        <w:spacing w:after="0"/>
        <w:jc w:val="both"/>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CÂMARA MUNICIPAL DE MORRO CABEÇA NO TEMPO-PI</w:t>
      </w:r>
    </w:p>
    <w:p w:rsidR="00D5327A" w:rsidRDefault="00D5327A" w:rsidP="00420E1C">
      <w:pPr>
        <w:overflowPunct w:val="0"/>
        <w:autoSpaceDE w:val="0"/>
        <w:autoSpaceDN w:val="0"/>
        <w:adjustRightInd w:val="0"/>
        <w:spacing w:after="0" w:line="240" w:lineRule="auto"/>
        <w:jc w:val="both"/>
        <w:textAlignment w:val="baseline"/>
        <w:rPr>
          <w:rFonts w:ascii="Arial" w:eastAsia="Times New Roman" w:hAnsi="Arial" w:cs="Times New Roman"/>
          <w:b/>
          <w:sz w:val="28"/>
          <w:szCs w:val="28"/>
          <w:lang w:eastAsia="pt-BR"/>
        </w:rPr>
      </w:pPr>
      <w:r>
        <w:rPr>
          <w:rFonts w:ascii="Arial" w:eastAsia="Times New Roman" w:hAnsi="Arial" w:cs="Times New Roman"/>
          <w:b/>
          <w:sz w:val="28"/>
          <w:szCs w:val="28"/>
          <w:lang w:eastAsia="pt-BR"/>
        </w:rPr>
        <w:t>Rua Principal, S/N Cidade Nova, CEP: 64968-</w:t>
      </w:r>
      <w:proofErr w:type="gramStart"/>
      <w:r>
        <w:rPr>
          <w:rFonts w:ascii="Arial" w:eastAsia="Times New Roman" w:hAnsi="Arial" w:cs="Times New Roman"/>
          <w:b/>
          <w:sz w:val="28"/>
          <w:szCs w:val="28"/>
          <w:lang w:eastAsia="pt-BR"/>
        </w:rPr>
        <w:t>000</w:t>
      </w:r>
      <w:proofErr w:type="gramEnd"/>
    </w:p>
    <w:p w:rsidR="00D5327A" w:rsidRDefault="00D5327A" w:rsidP="00420E1C">
      <w:pPr>
        <w:overflowPunct w:val="0"/>
        <w:autoSpaceDE w:val="0"/>
        <w:autoSpaceDN w:val="0"/>
        <w:adjustRightInd w:val="0"/>
        <w:spacing w:after="0" w:line="240" w:lineRule="auto"/>
        <w:jc w:val="both"/>
        <w:textAlignment w:val="baseline"/>
        <w:rPr>
          <w:rFonts w:ascii="Arial" w:eastAsia="Times New Roman" w:hAnsi="Arial" w:cs="Times New Roman"/>
          <w:b/>
          <w:sz w:val="28"/>
          <w:szCs w:val="28"/>
          <w:lang w:eastAsia="pt-BR"/>
        </w:rPr>
      </w:pPr>
      <w:r>
        <w:rPr>
          <w:rFonts w:ascii="Arial" w:eastAsia="Times New Roman" w:hAnsi="Arial" w:cs="Times New Roman"/>
          <w:b/>
          <w:sz w:val="28"/>
          <w:szCs w:val="28"/>
          <w:lang w:eastAsia="pt-BR"/>
        </w:rPr>
        <w:t>CNPJ: 03.520.906/0001-25 Telefone: (89)3571-0003</w:t>
      </w:r>
    </w:p>
    <w:p w:rsidR="00D5327A" w:rsidRDefault="00D5327A" w:rsidP="00420E1C">
      <w:pPr>
        <w:tabs>
          <w:tab w:val="left" w:pos="1418"/>
        </w:tabs>
        <w:spacing w:after="0"/>
        <w:jc w:val="both"/>
        <w:rPr>
          <w:rFonts w:ascii="Times New Roman" w:eastAsia="Times New Roman" w:hAnsi="Times New Roman" w:cs="Times New Roman"/>
          <w:b/>
          <w:sz w:val="24"/>
          <w:szCs w:val="24"/>
          <w:lang w:eastAsia="pt-BR"/>
        </w:rPr>
      </w:pPr>
    </w:p>
    <w:p w:rsidR="00D5327A" w:rsidRDefault="00D5327A" w:rsidP="00420E1C">
      <w:pPr>
        <w:tabs>
          <w:tab w:val="left" w:pos="1418"/>
        </w:tabs>
        <w:spacing w:after="0"/>
        <w:jc w:val="both"/>
        <w:rPr>
          <w:rFonts w:ascii="Times New Roman" w:eastAsia="Times New Roman" w:hAnsi="Times New Roman" w:cs="Times New Roman"/>
          <w:b/>
          <w:sz w:val="24"/>
          <w:szCs w:val="24"/>
          <w:lang w:eastAsia="pt-BR"/>
        </w:rPr>
      </w:pPr>
    </w:p>
    <w:p w:rsidR="00A844AD" w:rsidRDefault="00A844AD" w:rsidP="00420E1C">
      <w:pPr>
        <w:tabs>
          <w:tab w:val="left" w:pos="1418"/>
        </w:tabs>
        <w:spacing w:after="0"/>
        <w:jc w:val="both"/>
        <w:rPr>
          <w:rFonts w:ascii="Times New Roman" w:eastAsia="Times New Roman" w:hAnsi="Times New Roman" w:cs="Times New Roman"/>
          <w:b/>
          <w:sz w:val="24"/>
          <w:szCs w:val="24"/>
          <w:lang w:eastAsia="pt-BR"/>
        </w:rPr>
      </w:pPr>
      <w:r w:rsidRPr="00A844AD">
        <w:rPr>
          <w:rFonts w:ascii="Times New Roman" w:eastAsia="Times New Roman" w:hAnsi="Times New Roman" w:cs="Times New Roman"/>
          <w:b/>
          <w:sz w:val="24"/>
          <w:szCs w:val="24"/>
          <w:lang w:eastAsia="pt-BR"/>
        </w:rPr>
        <w:t>LEI N.º 145/2010.</w:t>
      </w:r>
    </w:p>
    <w:p w:rsidR="00D5327A" w:rsidRPr="00F300D3" w:rsidRDefault="00D5327A" w:rsidP="00420E1C">
      <w:pPr>
        <w:tabs>
          <w:tab w:val="left" w:pos="1418"/>
        </w:tabs>
        <w:spacing w:after="0"/>
        <w:jc w:val="both"/>
        <w:rPr>
          <w:rFonts w:ascii="Times New Roman" w:eastAsia="Times New Roman" w:hAnsi="Times New Roman" w:cs="Times New Roman"/>
          <w:sz w:val="24"/>
          <w:szCs w:val="24"/>
          <w:lang w:eastAsia="pt-BR"/>
        </w:rPr>
      </w:pPr>
    </w:p>
    <w:p w:rsidR="00A844AD" w:rsidRPr="00A844AD" w:rsidRDefault="00A844AD" w:rsidP="00420E1C">
      <w:pPr>
        <w:tabs>
          <w:tab w:val="left" w:pos="1418"/>
        </w:tabs>
        <w:spacing w:after="0" w:line="240" w:lineRule="auto"/>
        <w:ind w:hanging="720"/>
        <w:jc w:val="both"/>
        <w:rPr>
          <w:rFonts w:ascii="Times New Roman" w:eastAsia="Times New Roman" w:hAnsi="Times New Roman" w:cs="Times New Roman"/>
          <w:sz w:val="24"/>
          <w:szCs w:val="24"/>
          <w:lang w:eastAsia="pt-BR"/>
        </w:rPr>
      </w:pPr>
    </w:p>
    <w:p w:rsidR="00A844AD" w:rsidRPr="00A844AD" w:rsidRDefault="00A844AD" w:rsidP="00420E1C">
      <w:pPr>
        <w:spacing w:before="100" w:beforeAutospacing="1" w:after="100" w:afterAutospacing="1" w:line="240" w:lineRule="auto"/>
        <w:ind w:left="4956"/>
        <w:jc w:val="both"/>
        <w:rPr>
          <w:rFonts w:ascii="Times New Roman" w:eastAsia="Times New Roman" w:hAnsi="Times New Roman" w:cs="Times New Roman"/>
          <w:sz w:val="24"/>
          <w:szCs w:val="24"/>
          <w:lang w:eastAsia="pt-BR"/>
        </w:rPr>
      </w:pPr>
    </w:p>
    <w:p w:rsidR="00A844AD" w:rsidRPr="00F300D3" w:rsidRDefault="00A844AD" w:rsidP="00420E1C">
      <w:pPr>
        <w:spacing w:before="100" w:beforeAutospacing="1" w:after="100" w:afterAutospacing="1" w:line="240" w:lineRule="auto"/>
        <w:ind w:left="4956"/>
        <w:jc w:val="both"/>
        <w:rPr>
          <w:rFonts w:ascii="Times New Roman" w:eastAsia="Times New Roman" w:hAnsi="Times New Roman" w:cs="Times New Roman"/>
          <w:b/>
          <w:sz w:val="24"/>
          <w:szCs w:val="24"/>
          <w:lang w:eastAsia="pt-BR"/>
        </w:rPr>
      </w:pPr>
      <w:r w:rsidRPr="00F300D3">
        <w:rPr>
          <w:rFonts w:ascii="Times New Roman" w:eastAsia="Times New Roman" w:hAnsi="Times New Roman" w:cs="Times New Roman"/>
          <w:b/>
          <w:sz w:val="24"/>
          <w:szCs w:val="24"/>
          <w:lang w:eastAsia="pt-BR"/>
        </w:rPr>
        <w:t xml:space="preserve">“Regulamenta no Município de </w:t>
      </w:r>
      <w:r w:rsidR="00E47988" w:rsidRPr="00F300D3">
        <w:rPr>
          <w:rFonts w:ascii="Times New Roman" w:eastAsia="Times New Roman" w:hAnsi="Times New Roman" w:cs="Times New Roman"/>
          <w:b/>
          <w:sz w:val="24"/>
          <w:szCs w:val="24"/>
          <w:lang w:eastAsia="pt-BR"/>
        </w:rPr>
        <w:t>Morro Cabeça no Tempo-</w:t>
      </w:r>
      <w:r w:rsidRPr="00F300D3">
        <w:rPr>
          <w:rFonts w:ascii="Times New Roman" w:eastAsia="Times New Roman" w:hAnsi="Times New Roman" w:cs="Times New Roman"/>
          <w:b/>
          <w:sz w:val="24"/>
          <w:szCs w:val="24"/>
          <w:lang w:eastAsia="pt-BR"/>
        </w:rPr>
        <w:t>Piauí</w:t>
      </w:r>
      <w:r w:rsidR="00E47988" w:rsidRPr="00F300D3">
        <w:rPr>
          <w:rFonts w:ascii="Times New Roman" w:eastAsia="Times New Roman" w:hAnsi="Times New Roman" w:cs="Times New Roman"/>
          <w:b/>
          <w:sz w:val="24"/>
          <w:szCs w:val="24"/>
          <w:lang w:eastAsia="pt-BR"/>
        </w:rPr>
        <w:t>.</w:t>
      </w:r>
      <w:r w:rsidRPr="00F300D3">
        <w:rPr>
          <w:rFonts w:ascii="Times New Roman" w:eastAsia="Times New Roman" w:hAnsi="Times New Roman" w:cs="Times New Roman"/>
          <w:b/>
          <w:sz w:val="24"/>
          <w:szCs w:val="24"/>
          <w:lang w:eastAsia="pt-BR"/>
        </w:rPr>
        <w:t xml:space="preserve"> No tratamento diferenciado e favorecido às microempresas e empresas de pequeno porte de que trata a Lei Complementar Federal nº. 123, de</w:t>
      </w:r>
      <w:r w:rsidR="00D33CAD">
        <w:rPr>
          <w:rFonts w:ascii="Times New Roman" w:eastAsia="Times New Roman" w:hAnsi="Times New Roman" w:cs="Times New Roman"/>
          <w:b/>
          <w:sz w:val="24"/>
          <w:szCs w:val="24"/>
          <w:lang w:eastAsia="pt-BR"/>
        </w:rPr>
        <w:t xml:space="preserve"> 14 de dezembro de</w:t>
      </w:r>
      <w:r w:rsidRPr="00F300D3">
        <w:rPr>
          <w:rFonts w:ascii="Times New Roman" w:eastAsia="Times New Roman" w:hAnsi="Times New Roman" w:cs="Times New Roman"/>
          <w:b/>
          <w:sz w:val="24"/>
          <w:szCs w:val="24"/>
          <w:lang w:eastAsia="pt-BR"/>
        </w:rPr>
        <w:t xml:space="preserve"> 2006, e dá outras providências”.</w:t>
      </w:r>
    </w:p>
    <w:p w:rsidR="00A844AD" w:rsidRPr="00A844AD" w:rsidRDefault="00A844AD" w:rsidP="00420E1C">
      <w:pPr>
        <w:widowControl w:val="0"/>
        <w:tabs>
          <w:tab w:val="left" w:pos="1440"/>
        </w:tabs>
        <w:spacing w:before="100" w:beforeAutospacing="1" w:after="100" w:afterAutospacing="1" w:line="240" w:lineRule="auto"/>
        <w:ind w:firstLine="1418"/>
        <w:jc w:val="both"/>
        <w:rPr>
          <w:rFonts w:ascii="Times New Roman" w:eastAsia="Times New Roman" w:hAnsi="Times New Roman" w:cs="Times New Roman"/>
          <w:b/>
          <w:sz w:val="24"/>
          <w:szCs w:val="24"/>
          <w:lang w:eastAsia="pt-BR"/>
        </w:rPr>
      </w:pPr>
    </w:p>
    <w:p w:rsidR="00A844AD" w:rsidRPr="00A844AD" w:rsidRDefault="00A844AD" w:rsidP="00420E1C">
      <w:pPr>
        <w:widowControl w:val="0"/>
        <w:tabs>
          <w:tab w:val="left" w:pos="1440"/>
        </w:tabs>
        <w:spacing w:before="100" w:beforeAutospacing="1" w:after="100" w:afterAutospacing="1" w:line="240" w:lineRule="auto"/>
        <w:ind w:firstLine="1418"/>
        <w:jc w:val="both"/>
        <w:rPr>
          <w:rFonts w:ascii="Times New Roman" w:eastAsia="Times New Roman" w:hAnsi="Times New Roman" w:cs="Times New Roman"/>
          <w:b/>
          <w:sz w:val="24"/>
          <w:szCs w:val="24"/>
          <w:lang w:eastAsia="pt-BR"/>
        </w:rPr>
      </w:pPr>
    </w:p>
    <w:p w:rsidR="00A844AD" w:rsidRPr="004A6C47" w:rsidRDefault="00D5327A" w:rsidP="00420E1C">
      <w:pPr>
        <w:widowControl w:val="0"/>
        <w:tabs>
          <w:tab w:val="left" w:pos="1440"/>
        </w:tabs>
        <w:spacing w:before="100" w:beforeAutospacing="1" w:after="100" w:afterAutospacing="1" w:line="240" w:lineRule="auto"/>
        <w:ind w:firstLine="1418"/>
        <w:jc w:val="both"/>
        <w:rPr>
          <w:rFonts w:ascii="Times New Roman" w:eastAsia="Times New Roman" w:hAnsi="Times New Roman" w:cs="Times New Roman"/>
          <w:sz w:val="24"/>
          <w:szCs w:val="24"/>
          <w:lang w:eastAsia="pt-BR"/>
        </w:rPr>
      </w:pPr>
      <w:r>
        <w:rPr>
          <w:rFonts w:ascii="Times New Roman" w:eastAsia="Times New Roman" w:hAnsi="Times New Roman" w:cs="Times New Roman"/>
          <w:b/>
          <w:sz w:val="24"/>
          <w:szCs w:val="24"/>
          <w:lang w:eastAsia="pt-BR"/>
        </w:rPr>
        <w:t xml:space="preserve">O </w:t>
      </w:r>
      <w:r w:rsidR="00A77BD8">
        <w:rPr>
          <w:rFonts w:ascii="Times New Roman" w:eastAsia="Times New Roman" w:hAnsi="Times New Roman" w:cs="Times New Roman"/>
          <w:b/>
          <w:sz w:val="24"/>
          <w:szCs w:val="24"/>
          <w:lang w:eastAsia="pt-BR"/>
        </w:rPr>
        <w:t>PREFEITO MUNICIPAL</w:t>
      </w:r>
      <w:r>
        <w:rPr>
          <w:rFonts w:ascii="Times New Roman" w:eastAsia="Times New Roman" w:hAnsi="Times New Roman" w:cs="Times New Roman"/>
          <w:b/>
          <w:sz w:val="24"/>
          <w:szCs w:val="24"/>
          <w:lang w:eastAsia="pt-BR"/>
        </w:rPr>
        <w:t xml:space="preserve"> </w:t>
      </w:r>
      <w:r w:rsidR="00A844AD" w:rsidRPr="00A844AD">
        <w:rPr>
          <w:rFonts w:ascii="Times New Roman" w:eastAsia="Times New Roman" w:hAnsi="Times New Roman" w:cs="Times New Roman"/>
          <w:b/>
          <w:sz w:val="24"/>
          <w:szCs w:val="24"/>
          <w:lang w:eastAsia="pt-BR"/>
        </w:rPr>
        <w:t xml:space="preserve">DE </w:t>
      </w:r>
      <w:r w:rsidR="00E47988">
        <w:rPr>
          <w:rFonts w:ascii="Times New Roman" w:eastAsia="Times New Roman" w:hAnsi="Times New Roman" w:cs="Times New Roman"/>
          <w:b/>
          <w:sz w:val="24"/>
          <w:szCs w:val="24"/>
          <w:lang w:eastAsia="pt-BR"/>
        </w:rPr>
        <w:t xml:space="preserve">MORRO CABEÇA NO TEMPO </w:t>
      </w:r>
      <w:r w:rsidR="00A844AD" w:rsidRPr="00A844AD">
        <w:rPr>
          <w:rFonts w:ascii="Times New Roman" w:eastAsia="Times New Roman" w:hAnsi="Times New Roman" w:cs="Times New Roman"/>
          <w:b/>
          <w:sz w:val="24"/>
          <w:szCs w:val="24"/>
          <w:lang w:eastAsia="pt-BR"/>
        </w:rPr>
        <w:t>ESTADO DO PIAUÍ,</w:t>
      </w:r>
      <w:r w:rsidR="00A77BD8">
        <w:rPr>
          <w:rFonts w:ascii="Times New Roman" w:eastAsia="Times New Roman" w:hAnsi="Times New Roman" w:cs="Times New Roman"/>
          <w:b/>
          <w:sz w:val="24"/>
          <w:szCs w:val="24"/>
          <w:lang w:eastAsia="pt-BR"/>
        </w:rPr>
        <w:t xml:space="preserve"> MARCELO GRANJA,</w:t>
      </w:r>
      <w:proofErr w:type="gramStart"/>
      <w:r w:rsidR="00A77BD8">
        <w:rPr>
          <w:rFonts w:ascii="Times New Roman" w:eastAsia="Times New Roman" w:hAnsi="Times New Roman" w:cs="Times New Roman"/>
          <w:b/>
          <w:sz w:val="24"/>
          <w:szCs w:val="24"/>
          <w:lang w:eastAsia="pt-BR"/>
        </w:rPr>
        <w:t xml:space="preserve"> </w:t>
      </w:r>
      <w:r w:rsidR="00A844AD" w:rsidRPr="00A844AD">
        <w:rPr>
          <w:rFonts w:ascii="Times New Roman" w:eastAsia="Times New Roman" w:hAnsi="Times New Roman" w:cs="Times New Roman"/>
          <w:b/>
          <w:sz w:val="24"/>
          <w:szCs w:val="24"/>
          <w:lang w:eastAsia="pt-BR"/>
        </w:rPr>
        <w:t xml:space="preserve"> </w:t>
      </w:r>
      <w:proofErr w:type="gramEnd"/>
      <w:r w:rsidR="00A844AD" w:rsidRPr="00A844AD">
        <w:rPr>
          <w:rFonts w:ascii="Times New Roman" w:eastAsia="Times New Roman" w:hAnsi="Times New Roman" w:cs="Times New Roman"/>
          <w:b/>
          <w:sz w:val="24"/>
          <w:szCs w:val="24"/>
          <w:lang w:eastAsia="pt-BR"/>
        </w:rPr>
        <w:t>no uso de suas atribuições legais e nos termos de lei</w:t>
      </w:r>
      <w:r w:rsidR="00E47988">
        <w:rPr>
          <w:rFonts w:ascii="Times New Roman" w:eastAsia="Times New Roman" w:hAnsi="Times New Roman" w:cs="Times New Roman"/>
          <w:b/>
          <w:sz w:val="24"/>
          <w:szCs w:val="24"/>
          <w:lang w:eastAsia="pt-BR"/>
        </w:rPr>
        <w:t xml:space="preserve"> complementar federal n° 123 de 2006 </w:t>
      </w:r>
      <w:r w:rsidR="004A6C47">
        <w:rPr>
          <w:rFonts w:ascii="Times New Roman" w:eastAsia="Times New Roman" w:hAnsi="Times New Roman" w:cs="Times New Roman"/>
          <w:sz w:val="24"/>
          <w:szCs w:val="24"/>
          <w:lang w:eastAsia="pt-BR"/>
        </w:rPr>
        <w:t xml:space="preserve">e que confere com </w:t>
      </w:r>
      <w:r w:rsidR="00E47988" w:rsidRPr="004A6C47">
        <w:rPr>
          <w:rFonts w:ascii="Times New Roman" w:eastAsia="Times New Roman" w:hAnsi="Times New Roman" w:cs="Times New Roman"/>
          <w:sz w:val="24"/>
          <w:szCs w:val="24"/>
          <w:lang w:eastAsia="pt-BR"/>
        </w:rPr>
        <w:t>a lei orgânica municipal e dá outras providencias</w:t>
      </w:r>
      <w:r w:rsidR="00A844AD" w:rsidRPr="004A6C47">
        <w:rPr>
          <w:rFonts w:ascii="Times New Roman" w:eastAsia="Times New Roman" w:hAnsi="Times New Roman" w:cs="Times New Roman"/>
          <w:sz w:val="24"/>
          <w:szCs w:val="24"/>
          <w:lang w:eastAsia="pt-BR"/>
        </w:rPr>
        <w:t>, FAÇO saber que o Poder Legislativo Municipal,  votou, apr</w:t>
      </w:r>
      <w:r w:rsidR="00E47988" w:rsidRPr="004A6C47">
        <w:rPr>
          <w:rFonts w:ascii="Times New Roman" w:eastAsia="Times New Roman" w:hAnsi="Times New Roman" w:cs="Times New Roman"/>
          <w:sz w:val="24"/>
          <w:szCs w:val="24"/>
          <w:lang w:eastAsia="pt-BR"/>
        </w:rPr>
        <w:t>ovou</w:t>
      </w:r>
      <w:r w:rsidR="00A77BD8">
        <w:rPr>
          <w:rFonts w:ascii="Times New Roman" w:eastAsia="Times New Roman" w:hAnsi="Times New Roman" w:cs="Times New Roman"/>
          <w:sz w:val="24"/>
          <w:szCs w:val="24"/>
          <w:lang w:eastAsia="pt-BR"/>
        </w:rPr>
        <w:t xml:space="preserve"> e Eu sanciono</w:t>
      </w:r>
      <w:r w:rsidR="00E47988" w:rsidRPr="004A6C47">
        <w:rPr>
          <w:rFonts w:ascii="Times New Roman" w:eastAsia="Times New Roman" w:hAnsi="Times New Roman" w:cs="Times New Roman"/>
          <w:sz w:val="24"/>
          <w:szCs w:val="24"/>
          <w:lang w:eastAsia="pt-BR"/>
        </w:rPr>
        <w:t xml:space="preserve"> a lei que regulamenta o tratam</w:t>
      </w:r>
      <w:r w:rsidR="00A77BD8">
        <w:rPr>
          <w:rFonts w:ascii="Times New Roman" w:eastAsia="Times New Roman" w:hAnsi="Times New Roman" w:cs="Times New Roman"/>
          <w:sz w:val="24"/>
          <w:szCs w:val="24"/>
          <w:lang w:eastAsia="pt-BR"/>
        </w:rPr>
        <w:t>ento diferenciado e favorecido à</w:t>
      </w:r>
      <w:r w:rsidR="00E47988" w:rsidRPr="004A6C47">
        <w:rPr>
          <w:rFonts w:ascii="Times New Roman" w:eastAsia="Times New Roman" w:hAnsi="Times New Roman" w:cs="Times New Roman"/>
          <w:sz w:val="24"/>
          <w:szCs w:val="24"/>
          <w:lang w:eastAsia="pt-BR"/>
        </w:rPr>
        <w:t>s microempresas e empresas de pequeno porte</w:t>
      </w:r>
      <w:r w:rsidR="00A844AD" w:rsidRPr="004A6C47">
        <w:rPr>
          <w:rFonts w:ascii="Times New Roman" w:eastAsia="Times New Roman" w:hAnsi="Times New Roman" w:cs="Times New Roman"/>
          <w:sz w:val="24"/>
          <w:szCs w:val="24"/>
          <w:lang w:eastAsia="pt-BR"/>
        </w:rPr>
        <w:t>i;</w:t>
      </w:r>
    </w:p>
    <w:p w:rsidR="00A844AD" w:rsidRPr="00A844AD" w:rsidRDefault="00A844AD" w:rsidP="00420E1C">
      <w:pPr>
        <w:widowControl w:val="0"/>
        <w:tabs>
          <w:tab w:val="left" w:pos="1440"/>
        </w:tabs>
        <w:spacing w:before="100" w:beforeAutospacing="1" w:after="100" w:afterAutospacing="1" w:line="240" w:lineRule="auto"/>
        <w:ind w:firstLine="1418"/>
        <w:jc w:val="both"/>
        <w:rPr>
          <w:rFonts w:ascii="Times New Roman" w:eastAsia="Times New Roman" w:hAnsi="Times New Roman" w:cs="Times New Roman"/>
          <w:sz w:val="24"/>
          <w:szCs w:val="24"/>
          <w:lang w:eastAsia="pt-BR"/>
        </w:rPr>
      </w:pPr>
    </w:p>
    <w:p w:rsidR="00A844AD" w:rsidRPr="00A844AD" w:rsidRDefault="00A844AD" w:rsidP="00420E1C">
      <w:pPr>
        <w:spacing w:after="0" w:line="240" w:lineRule="auto"/>
        <w:jc w:val="both"/>
        <w:rPr>
          <w:rFonts w:ascii="Times New Roman" w:eastAsia="Times New Roman" w:hAnsi="Times New Roman" w:cs="Times New Roman"/>
          <w:b/>
          <w:sz w:val="24"/>
          <w:szCs w:val="24"/>
          <w:lang w:eastAsia="pt-BR"/>
        </w:rPr>
      </w:pPr>
      <w:r w:rsidRPr="00A844AD">
        <w:rPr>
          <w:rFonts w:ascii="Times New Roman" w:eastAsia="Times New Roman" w:hAnsi="Times New Roman" w:cs="Times New Roman"/>
          <w:b/>
          <w:sz w:val="24"/>
          <w:szCs w:val="24"/>
          <w:lang w:eastAsia="pt-BR"/>
        </w:rPr>
        <w:t>CAPITULO I</w:t>
      </w:r>
    </w:p>
    <w:p w:rsidR="00A844AD" w:rsidRPr="00A844AD" w:rsidRDefault="00A844AD" w:rsidP="00420E1C">
      <w:pPr>
        <w:spacing w:after="0" w:line="240" w:lineRule="auto"/>
        <w:jc w:val="both"/>
        <w:rPr>
          <w:rFonts w:ascii="Times New Roman" w:eastAsia="Times New Roman" w:hAnsi="Times New Roman" w:cs="Times New Roman"/>
          <w:b/>
          <w:sz w:val="24"/>
          <w:szCs w:val="24"/>
          <w:lang w:eastAsia="pt-BR"/>
        </w:rPr>
      </w:pPr>
      <w:r w:rsidRPr="00A844AD">
        <w:rPr>
          <w:rFonts w:ascii="Times New Roman" w:eastAsia="Times New Roman" w:hAnsi="Times New Roman" w:cs="Times New Roman"/>
          <w:b/>
          <w:sz w:val="24"/>
          <w:szCs w:val="24"/>
          <w:lang w:eastAsia="pt-BR"/>
        </w:rPr>
        <w:t>DISPOSIÇÕES PRELIMINARES</w:t>
      </w:r>
    </w:p>
    <w:p w:rsidR="00A844AD" w:rsidRPr="00A844AD" w:rsidRDefault="00A844AD" w:rsidP="00420E1C">
      <w:pPr>
        <w:spacing w:after="0" w:line="240" w:lineRule="auto"/>
        <w:jc w:val="both"/>
        <w:rPr>
          <w:rFonts w:ascii="Times New Roman" w:eastAsia="Times New Roman" w:hAnsi="Times New Roman" w:cs="Times New Roman"/>
          <w:b/>
          <w:sz w:val="24"/>
          <w:szCs w:val="24"/>
          <w:lang w:eastAsia="pt-BR"/>
        </w:rPr>
      </w:pPr>
    </w:p>
    <w:p w:rsidR="00A844AD" w:rsidRPr="00A844AD" w:rsidRDefault="00A844AD" w:rsidP="00420E1C">
      <w:pPr>
        <w:spacing w:after="0" w:line="240" w:lineRule="auto"/>
        <w:jc w:val="both"/>
        <w:rPr>
          <w:rFonts w:ascii="Times New Roman" w:eastAsia="Times New Roman" w:hAnsi="Times New Roman" w:cs="Times New Roman"/>
          <w:color w:val="000000"/>
          <w:sz w:val="24"/>
          <w:szCs w:val="24"/>
          <w:lang w:eastAsia="pt-BR"/>
        </w:rPr>
      </w:pPr>
      <w:r w:rsidRPr="00A844AD">
        <w:rPr>
          <w:rFonts w:ascii="Times New Roman" w:eastAsia="Times New Roman" w:hAnsi="Times New Roman" w:cs="Times New Roman"/>
          <w:b/>
          <w:sz w:val="24"/>
          <w:szCs w:val="24"/>
          <w:lang w:eastAsia="pt-BR"/>
        </w:rPr>
        <w:tab/>
      </w:r>
      <w:r w:rsidRPr="00A844AD">
        <w:rPr>
          <w:rFonts w:ascii="Times New Roman" w:eastAsia="Times New Roman" w:hAnsi="Times New Roman" w:cs="Times New Roman"/>
          <w:sz w:val="24"/>
          <w:szCs w:val="24"/>
          <w:lang w:eastAsia="pt-BR"/>
        </w:rPr>
        <w:t>Art. 1º</w:t>
      </w:r>
      <w:r w:rsidRPr="00A844AD">
        <w:rPr>
          <w:rFonts w:ascii="Times New Roman" w:eastAsia="Times New Roman" w:hAnsi="Times New Roman" w:cs="Times New Roman"/>
          <w:sz w:val="24"/>
          <w:szCs w:val="24"/>
          <w:lang w:eastAsia="pt-BR"/>
        </w:rPr>
        <w:tab/>
      </w:r>
      <w:r w:rsidRPr="00A844AD">
        <w:rPr>
          <w:rFonts w:ascii="Times New Roman" w:eastAsia="Times New Roman" w:hAnsi="Times New Roman" w:cs="Times New Roman"/>
          <w:b/>
          <w:sz w:val="24"/>
          <w:szCs w:val="24"/>
          <w:lang w:eastAsia="pt-BR"/>
        </w:rPr>
        <w:t xml:space="preserve">- </w:t>
      </w:r>
      <w:r w:rsidRPr="00A844AD">
        <w:rPr>
          <w:rFonts w:ascii="Times New Roman" w:eastAsia="Times New Roman" w:hAnsi="Times New Roman" w:cs="Times New Roman"/>
          <w:color w:val="000000"/>
          <w:sz w:val="24"/>
          <w:szCs w:val="24"/>
          <w:lang w:eastAsia="pt-BR"/>
        </w:rPr>
        <w:t xml:space="preserve">Esta lei regulamenta o tratamento jurídico diferenciado, simplificado e favorecido assegurado ao Micro empreendedor individual (MEI), às microempresas (ME) e Empresas de Pequeno Porte (EPP) doravante simplesmente denominadas MEI, ME e EPP, em conformidade com o que dispõe os </w:t>
      </w:r>
      <w:proofErr w:type="spellStart"/>
      <w:r w:rsidRPr="00A844AD">
        <w:rPr>
          <w:rFonts w:ascii="Times New Roman" w:eastAsia="Times New Roman" w:hAnsi="Times New Roman" w:cs="Times New Roman"/>
          <w:color w:val="000000"/>
          <w:sz w:val="24"/>
          <w:szCs w:val="24"/>
          <w:lang w:eastAsia="pt-BR"/>
        </w:rPr>
        <w:t>arts</w:t>
      </w:r>
      <w:proofErr w:type="spellEnd"/>
      <w:r w:rsidRPr="00A844AD">
        <w:rPr>
          <w:rFonts w:ascii="Times New Roman" w:eastAsia="Times New Roman" w:hAnsi="Times New Roman" w:cs="Times New Roman"/>
          <w:color w:val="000000"/>
          <w:sz w:val="24"/>
          <w:szCs w:val="24"/>
          <w:lang w:eastAsia="pt-BR"/>
        </w:rPr>
        <w:t xml:space="preserve">. 146, III, d, 170, IX, e 179 da Constituição Federal e a Lei Complementar nº 123, de 14 de dezembro de 2006, criando a “LEI GERAL MUNICIPAL DA MICROEMPRESA E EMPRESA DE PEQUENO PORTE DE </w:t>
      </w:r>
      <w:r w:rsidR="00E47988">
        <w:rPr>
          <w:rFonts w:ascii="Times New Roman" w:eastAsia="Times New Roman" w:hAnsi="Times New Roman" w:cs="Times New Roman"/>
          <w:color w:val="000000"/>
          <w:sz w:val="24"/>
          <w:szCs w:val="24"/>
          <w:lang w:eastAsia="pt-BR"/>
        </w:rPr>
        <w:t>MORRO CABEÇA NO TEMPO</w:t>
      </w:r>
      <w:r w:rsidRPr="00A844AD">
        <w:rPr>
          <w:rFonts w:ascii="Times New Roman" w:eastAsia="Times New Roman" w:hAnsi="Times New Roman" w:cs="Times New Roman"/>
          <w:color w:val="000000"/>
          <w:sz w:val="24"/>
          <w:szCs w:val="24"/>
          <w:lang w:eastAsia="pt-BR"/>
        </w:rPr>
        <w:t xml:space="preserve"> PIAUÍ”.</w:t>
      </w:r>
    </w:p>
    <w:p w:rsidR="00A844AD" w:rsidRPr="00A844AD" w:rsidRDefault="00A844AD" w:rsidP="00420E1C">
      <w:pPr>
        <w:spacing w:after="0" w:line="240" w:lineRule="auto"/>
        <w:jc w:val="both"/>
        <w:rPr>
          <w:rFonts w:ascii="Times New Roman" w:eastAsia="Times New Roman" w:hAnsi="Times New Roman" w:cs="Times New Roman"/>
          <w:color w:val="000000"/>
          <w:sz w:val="24"/>
          <w:szCs w:val="24"/>
          <w:lang w:eastAsia="pt-BR"/>
        </w:rPr>
      </w:pPr>
      <w:r w:rsidRPr="00A844AD">
        <w:rPr>
          <w:rFonts w:ascii="Times New Roman" w:eastAsia="Times New Roman" w:hAnsi="Times New Roman" w:cs="Times New Roman"/>
          <w:color w:val="000000"/>
          <w:sz w:val="24"/>
          <w:szCs w:val="24"/>
          <w:lang w:eastAsia="pt-BR"/>
        </w:rPr>
        <w:t>Parágrafo único. Aplica-se ao MEI todos os benefícios e prerrogativas previstas nesta Lei para as ME e EPP.</w:t>
      </w:r>
    </w:p>
    <w:p w:rsidR="00A844AD" w:rsidRPr="00A844AD" w:rsidRDefault="00A844AD" w:rsidP="00420E1C">
      <w:pPr>
        <w:spacing w:after="0" w:line="240" w:lineRule="auto"/>
        <w:ind w:firstLine="708"/>
        <w:jc w:val="both"/>
        <w:rPr>
          <w:rFonts w:ascii="Times New Roman" w:eastAsia="Times New Roman" w:hAnsi="Times New Roman" w:cs="Times New Roman"/>
          <w:sz w:val="24"/>
          <w:szCs w:val="24"/>
          <w:lang w:eastAsia="pt-BR"/>
        </w:rPr>
      </w:pPr>
      <w:r w:rsidRPr="00A844AD">
        <w:rPr>
          <w:rFonts w:ascii="Times New Roman" w:eastAsia="Times New Roman" w:hAnsi="Times New Roman" w:cs="Times New Roman"/>
          <w:sz w:val="24"/>
          <w:szCs w:val="24"/>
          <w:lang w:eastAsia="pt-BR"/>
        </w:rPr>
        <w:t>Art. 2º</w:t>
      </w:r>
      <w:r w:rsidRPr="00A844AD">
        <w:rPr>
          <w:rFonts w:ascii="Times New Roman" w:eastAsia="Times New Roman" w:hAnsi="Times New Roman" w:cs="Times New Roman"/>
          <w:sz w:val="24"/>
          <w:szCs w:val="24"/>
          <w:lang w:eastAsia="pt-BR"/>
        </w:rPr>
        <w:tab/>
        <w:t>. Esta lei estabelece normas relativas:</w:t>
      </w:r>
    </w:p>
    <w:p w:rsidR="00A844AD" w:rsidRPr="00A844AD" w:rsidRDefault="00A844AD" w:rsidP="00420E1C">
      <w:pPr>
        <w:spacing w:after="0" w:line="240" w:lineRule="auto"/>
        <w:ind w:firstLine="708"/>
        <w:jc w:val="both"/>
        <w:rPr>
          <w:rFonts w:ascii="Times New Roman" w:eastAsia="Times New Roman" w:hAnsi="Times New Roman" w:cs="Times New Roman"/>
          <w:sz w:val="24"/>
          <w:szCs w:val="24"/>
          <w:lang w:eastAsia="pt-BR"/>
        </w:rPr>
      </w:pPr>
      <w:r w:rsidRPr="00A844AD">
        <w:rPr>
          <w:rFonts w:ascii="Times New Roman" w:eastAsia="Times New Roman" w:hAnsi="Times New Roman" w:cs="Times New Roman"/>
          <w:sz w:val="24"/>
          <w:szCs w:val="24"/>
          <w:lang w:eastAsia="pt-BR"/>
        </w:rPr>
        <w:t>I – Aos incentivos fiscais;</w:t>
      </w:r>
    </w:p>
    <w:p w:rsidR="00A844AD" w:rsidRPr="00A844AD" w:rsidRDefault="00A844AD" w:rsidP="00420E1C">
      <w:pPr>
        <w:spacing w:after="0" w:line="240" w:lineRule="auto"/>
        <w:ind w:firstLine="708"/>
        <w:jc w:val="both"/>
        <w:rPr>
          <w:rFonts w:ascii="Times New Roman" w:eastAsia="Times New Roman" w:hAnsi="Times New Roman" w:cs="Times New Roman"/>
          <w:sz w:val="24"/>
          <w:szCs w:val="24"/>
          <w:lang w:eastAsia="pt-BR"/>
        </w:rPr>
      </w:pPr>
      <w:r w:rsidRPr="00A844AD">
        <w:rPr>
          <w:rFonts w:ascii="Times New Roman" w:eastAsia="Times New Roman" w:hAnsi="Times New Roman" w:cs="Times New Roman"/>
          <w:sz w:val="24"/>
          <w:szCs w:val="24"/>
          <w:lang w:eastAsia="pt-BR"/>
        </w:rPr>
        <w:t>II – à inovação tecnológica e à educação empreendedora;</w:t>
      </w:r>
    </w:p>
    <w:p w:rsidR="00D5327A" w:rsidRDefault="00D5327A" w:rsidP="00420E1C">
      <w:pPr>
        <w:overflowPunct w:val="0"/>
        <w:autoSpaceDE w:val="0"/>
        <w:autoSpaceDN w:val="0"/>
        <w:adjustRightInd w:val="0"/>
        <w:spacing w:after="0" w:line="240" w:lineRule="auto"/>
        <w:jc w:val="both"/>
        <w:textAlignment w:val="baseline"/>
        <w:rPr>
          <w:rFonts w:ascii="Arial" w:eastAsia="Times New Roman" w:hAnsi="Arial" w:cs="Times New Roman"/>
          <w:b/>
          <w:sz w:val="28"/>
          <w:szCs w:val="28"/>
          <w:lang w:eastAsia="pt-BR"/>
        </w:rPr>
      </w:pPr>
      <w:r w:rsidRPr="00D11085">
        <w:rPr>
          <w:b/>
          <w:noProof/>
          <w:sz w:val="28"/>
          <w:szCs w:val="28"/>
          <w:lang w:eastAsia="pt-BR"/>
        </w:rPr>
        <w:lastRenderedPageBreak/>
        <w:drawing>
          <wp:anchor distT="0" distB="0" distL="114300" distR="114300" simplePos="0" relativeHeight="251663360" behindDoc="0" locked="0" layoutInCell="1" allowOverlap="1" wp14:anchorId="019BA35D" wp14:editId="4AD6C80E">
            <wp:simplePos x="0" y="0"/>
            <wp:positionH relativeFrom="column">
              <wp:posOffset>132715</wp:posOffset>
            </wp:positionH>
            <wp:positionV relativeFrom="paragraph">
              <wp:posOffset>-135255</wp:posOffset>
            </wp:positionV>
            <wp:extent cx="802640" cy="814070"/>
            <wp:effectExtent l="0" t="0" r="0" b="5080"/>
            <wp:wrapSquare wrapText="bothSides"/>
            <wp:docPr id="3" name="Imagem 3" descr="Descrição: 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BRASA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02640" cy="814070"/>
                    </a:xfrm>
                    <a:prstGeom prst="rect">
                      <a:avLst/>
                    </a:prstGeom>
                    <a:noFill/>
                  </pic:spPr>
                </pic:pic>
              </a:graphicData>
            </a:graphic>
            <wp14:sizeRelH relativeFrom="page">
              <wp14:pctWidth>0</wp14:pctWidth>
            </wp14:sizeRelH>
            <wp14:sizeRelV relativeFrom="page">
              <wp14:pctHeight>0</wp14:pctHeight>
            </wp14:sizeRelV>
          </wp:anchor>
        </w:drawing>
      </w:r>
      <w:r w:rsidRPr="00D11085">
        <w:rPr>
          <w:rFonts w:ascii="Arial" w:eastAsia="Times New Roman" w:hAnsi="Arial" w:cs="Times New Roman"/>
          <w:b/>
          <w:sz w:val="28"/>
          <w:szCs w:val="28"/>
          <w:lang w:eastAsia="pt-BR"/>
        </w:rPr>
        <w:t>GOVERNO DO ESTADO DO PIAUÍ</w:t>
      </w:r>
    </w:p>
    <w:p w:rsidR="00D5327A" w:rsidRDefault="00D5327A" w:rsidP="00420E1C">
      <w:pPr>
        <w:overflowPunct w:val="0"/>
        <w:autoSpaceDE w:val="0"/>
        <w:autoSpaceDN w:val="0"/>
        <w:adjustRightInd w:val="0"/>
        <w:spacing w:after="0" w:line="240" w:lineRule="auto"/>
        <w:jc w:val="both"/>
        <w:textAlignment w:val="baseline"/>
        <w:rPr>
          <w:rFonts w:ascii="Arial" w:eastAsia="Times New Roman" w:hAnsi="Arial" w:cs="Times New Roman"/>
          <w:b/>
          <w:sz w:val="28"/>
          <w:szCs w:val="28"/>
          <w:lang w:eastAsia="pt-BR"/>
        </w:rPr>
      </w:pPr>
      <w:r>
        <w:rPr>
          <w:rFonts w:ascii="Arial" w:eastAsia="Times New Roman" w:hAnsi="Arial" w:cs="Times New Roman"/>
          <w:b/>
          <w:sz w:val="28"/>
          <w:szCs w:val="28"/>
          <w:lang w:eastAsia="pt-BR"/>
        </w:rPr>
        <w:t>Câmara Municipal de Morro Cabeça no Tempo-PI</w:t>
      </w:r>
    </w:p>
    <w:p w:rsidR="00D5327A" w:rsidRDefault="00D5327A" w:rsidP="00420E1C">
      <w:pPr>
        <w:overflowPunct w:val="0"/>
        <w:autoSpaceDE w:val="0"/>
        <w:autoSpaceDN w:val="0"/>
        <w:adjustRightInd w:val="0"/>
        <w:spacing w:after="0" w:line="240" w:lineRule="auto"/>
        <w:jc w:val="both"/>
        <w:textAlignment w:val="baseline"/>
        <w:rPr>
          <w:rFonts w:ascii="Arial" w:eastAsia="Times New Roman" w:hAnsi="Arial" w:cs="Times New Roman"/>
          <w:b/>
          <w:sz w:val="28"/>
          <w:szCs w:val="28"/>
          <w:lang w:eastAsia="pt-BR"/>
        </w:rPr>
      </w:pPr>
      <w:r>
        <w:rPr>
          <w:rFonts w:ascii="Arial" w:eastAsia="Times New Roman" w:hAnsi="Arial" w:cs="Times New Roman"/>
          <w:b/>
          <w:sz w:val="28"/>
          <w:szCs w:val="28"/>
          <w:lang w:eastAsia="pt-BR"/>
        </w:rPr>
        <w:t>Rua Principal, S/N Cidade Nova, CEP: 64968-</w:t>
      </w:r>
      <w:proofErr w:type="gramStart"/>
      <w:r>
        <w:rPr>
          <w:rFonts w:ascii="Arial" w:eastAsia="Times New Roman" w:hAnsi="Arial" w:cs="Times New Roman"/>
          <w:b/>
          <w:sz w:val="28"/>
          <w:szCs w:val="28"/>
          <w:lang w:eastAsia="pt-BR"/>
        </w:rPr>
        <w:t>000</w:t>
      </w:r>
      <w:proofErr w:type="gramEnd"/>
    </w:p>
    <w:p w:rsidR="00D5327A" w:rsidRDefault="00D5327A" w:rsidP="00420E1C">
      <w:pPr>
        <w:overflowPunct w:val="0"/>
        <w:autoSpaceDE w:val="0"/>
        <w:autoSpaceDN w:val="0"/>
        <w:adjustRightInd w:val="0"/>
        <w:spacing w:after="0" w:line="240" w:lineRule="auto"/>
        <w:jc w:val="both"/>
        <w:textAlignment w:val="baseline"/>
        <w:rPr>
          <w:rFonts w:ascii="Arial" w:eastAsia="Times New Roman" w:hAnsi="Arial" w:cs="Times New Roman"/>
          <w:b/>
          <w:sz w:val="28"/>
          <w:szCs w:val="28"/>
          <w:lang w:eastAsia="pt-BR"/>
        </w:rPr>
      </w:pPr>
      <w:r>
        <w:rPr>
          <w:rFonts w:ascii="Arial" w:eastAsia="Times New Roman" w:hAnsi="Arial" w:cs="Times New Roman"/>
          <w:b/>
          <w:sz w:val="28"/>
          <w:szCs w:val="28"/>
          <w:lang w:eastAsia="pt-BR"/>
        </w:rPr>
        <w:t>CNPJ: 03.520.906/0001-25 Telefone: (89)3571-0003</w:t>
      </w:r>
    </w:p>
    <w:p w:rsidR="00D5327A" w:rsidRDefault="00D5327A" w:rsidP="00420E1C">
      <w:pPr>
        <w:pStyle w:val="Cabealho"/>
        <w:jc w:val="both"/>
      </w:pPr>
    </w:p>
    <w:p w:rsidR="00D5327A" w:rsidRDefault="00D5327A" w:rsidP="00420E1C">
      <w:pPr>
        <w:spacing w:after="0" w:line="240" w:lineRule="auto"/>
        <w:ind w:firstLine="708"/>
        <w:jc w:val="both"/>
        <w:rPr>
          <w:rFonts w:ascii="Times New Roman" w:eastAsia="Times New Roman" w:hAnsi="Times New Roman" w:cs="Times New Roman"/>
          <w:sz w:val="24"/>
          <w:szCs w:val="24"/>
          <w:lang w:eastAsia="pt-BR"/>
        </w:rPr>
      </w:pPr>
    </w:p>
    <w:p w:rsidR="00D5327A" w:rsidRDefault="00D5327A" w:rsidP="00420E1C">
      <w:pPr>
        <w:spacing w:after="0" w:line="240" w:lineRule="auto"/>
        <w:ind w:firstLine="708"/>
        <w:jc w:val="both"/>
        <w:rPr>
          <w:rFonts w:ascii="Times New Roman" w:eastAsia="Times New Roman" w:hAnsi="Times New Roman" w:cs="Times New Roman"/>
          <w:sz w:val="24"/>
          <w:szCs w:val="24"/>
          <w:lang w:eastAsia="pt-BR"/>
        </w:rPr>
      </w:pPr>
    </w:p>
    <w:p w:rsidR="00A844AD" w:rsidRPr="00A844AD" w:rsidRDefault="00A844AD" w:rsidP="00420E1C">
      <w:pPr>
        <w:spacing w:after="0" w:line="240" w:lineRule="auto"/>
        <w:ind w:firstLine="708"/>
        <w:jc w:val="both"/>
        <w:rPr>
          <w:rFonts w:ascii="Times New Roman" w:eastAsia="Times New Roman" w:hAnsi="Times New Roman" w:cs="Times New Roman"/>
          <w:sz w:val="24"/>
          <w:szCs w:val="24"/>
          <w:lang w:eastAsia="pt-BR"/>
        </w:rPr>
      </w:pPr>
      <w:r w:rsidRPr="00A844AD">
        <w:rPr>
          <w:rFonts w:ascii="Times New Roman" w:eastAsia="Times New Roman" w:hAnsi="Times New Roman" w:cs="Times New Roman"/>
          <w:sz w:val="24"/>
          <w:szCs w:val="24"/>
          <w:lang w:eastAsia="pt-BR"/>
        </w:rPr>
        <w:t>III – ao associativismo e às regras de inclusão;</w:t>
      </w:r>
    </w:p>
    <w:p w:rsidR="00A844AD" w:rsidRPr="00A844AD" w:rsidRDefault="00A844AD" w:rsidP="00420E1C">
      <w:pPr>
        <w:spacing w:after="0" w:line="240" w:lineRule="auto"/>
        <w:ind w:firstLine="708"/>
        <w:jc w:val="both"/>
        <w:rPr>
          <w:rFonts w:ascii="Times New Roman" w:eastAsia="Times New Roman" w:hAnsi="Times New Roman" w:cs="Times New Roman"/>
          <w:sz w:val="24"/>
          <w:szCs w:val="24"/>
          <w:lang w:eastAsia="pt-BR"/>
        </w:rPr>
      </w:pPr>
      <w:r w:rsidRPr="00A844AD">
        <w:rPr>
          <w:rFonts w:ascii="Times New Roman" w:eastAsia="Times New Roman" w:hAnsi="Times New Roman" w:cs="Times New Roman"/>
          <w:sz w:val="24"/>
          <w:szCs w:val="24"/>
          <w:lang w:eastAsia="pt-BR"/>
        </w:rPr>
        <w:t>IV – ao incentivo à geração de empregos;</w:t>
      </w:r>
    </w:p>
    <w:p w:rsidR="00A844AD" w:rsidRPr="00A844AD" w:rsidRDefault="00A844AD" w:rsidP="00420E1C">
      <w:pPr>
        <w:spacing w:after="0" w:line="240" w:lineRule="auto"/>
        <w:ind w:firstLine="708"/>
        <w:jc w:val="both"/>
        <w:rPr>
          <w:rFonts w:ascii="Times New Roman" w:eastAsia="Times New Roman" w:hAnsi="Times New Roman" w:cs="Times New Roman"/>
          <w:sz w:val="24"/>
          <w:szCs w:val="24"/>
          <w:lang w:eastAsia="pt-BR"/>
        </w:rPr>
      </w:pPr>
      <w:r w:rsidRPr="00A844AD">
        <w:rPr>
          <w:rFonts w:ascii="Times New Roman" w:eastAsia="Times New Roman" w:hAnsi="Times New Roman" w:cs="Times New Roman"/>
          <w:sz w:val="24"/>
          <w:szCs w:val="24"/>
          <w:lang w:eastAsia="pt-BR"/>
        </w:rPr>
        <w:t>V – ao incentivo à formalização de empreendimentos;</w:t>
      </w:r>
    </w:p>
    <w:p w:rsidR="00A844AD" w:rsidRPr="00A844AD" w:rsidRDefault="00A844AD" w:rsidP="00420E1C">
      <w:pPr>
        <w:spacing w:after="0" w:line="240" w:lineRule="auto"/>
        <w:ind w:left="708"/>
        <w:jc w:val="both"/>
        <w:rPr>
          <w:rFonts w:ascii="Times New Roman" w:eastAsia="Times New Roman" w:hAnsi="Times New Roman" w:cs="Times New Roman"/>
          <w:sz w:val="24"/>
          <w:szCs w:val="24"/>
          <w:lang w:eastAsia="pt-BR"/>
        </w:rPr>
      </w:pPr>
      <w:r w:rsidRPr="00A844AD">
        <w:rPr>
          <w:rFonts w:ascii="Times New Roman" w:eastAsia="Times New Roman" w:hAnsi="Times New Roman" w:cs="Times New Roman"/>
          <w:sz w:val="24"/>
          <w:szCs w:val="24"/>
          <w:lang w:eastAsia="pt-BR"/>
        </w:rPr>
        <w:t>VI – unicidade do processo de registro e de legalização de empresários e de pessoas jurídicas;</w:t>
      </w:r>
    </w:p>
    <w:p w:rsidR="00A844AD" w:rsidRPr="00A844AD" w:rsidRDefault="00A844AD" w:rsidP="00420E1C">
      <w:pPr>
        <w:spacing w:after="0" w:line="240" w:lineRule="auto"/>
        <w:ind w:left="708"/>
        <w:jc w:val="both"/>
        <w:rPr>
          <w:rFonts w:ascii="Times New Roman" w:eastAsia="Times New Roman" w:hAnsi="Times New Roman" w:cs="Times New Roman"/>
          <w:sz w:val="24"/>
          <w:szCs w:val="24"/>
          <w:lang w:eastAsia="pt-BR"/>
        </w:rPr>
      </w:pPr>
      <w:r w:rsidRPr="00A844AD">
        <w:rPr>
          <w:rFonts w:ascii="Times New Roman" w:eastAsia="Times New Roman" w:hAnsi="Times New Roman" w:cs="Times New Roman"/>
          <w:sz w:val="24"/>
          <w:szCs w:val="24"/>
          <w:lang w:eastAsia="pt-BR"/>
        </w:rPr>
        <w:t>VII – criação de banco de dados com informações, orientações e instrumentos à disposição dos usuários;</w:t>
      </w:r>
    </w:p>
    <w:p w:rsidR="00A844AD" w:rsidRPr="00A844AD" w:rsidRDefault="00A844AD" w:rsidP="00420E1C">
      <w:pPr>
        <w:spacing w:after="0" w:line="240" w:lineRule="auto"/>
        <w:ind w:left="708"/>
        <w:jc w:val="both"/>
        <w:rPr>
          <w:rFonts w:ascii="Times New Roman" w:eastAsia="Times New Roman" w:hAnsi="Times New Roman" w:cs="Times New Roman"/>
          <w:sz w:val="24"/>
          <w:szCs w:val="24"/>
          <w:lang w:eastAsia="pt-BR"/>
        </w:rPr>
      </w:pPr>
      <w:r w:rsidRPr="00A844AD">
        <w:rPr>
          <w:rFonts w:ascii="Times New Roman" w:eastAsia="Times New Roman" w:hAnsi="Times New Roman" w:cs="Times New Roman"/>
          <w:sz w:val="24"/>
          <w:szCs w:val="24"/>
          <w:lang w:eastAsia="pt-BR"/>
        </w:rPr>
        <w:t>VIII – simplificação, racionalização e uniformização dos requisitos de segurança sanitária, metrologia, controle ambiental e prevenção contra incêndios, para os fins de registro, legalização e funcionamento de empresários e pessoas jurídicas, inclusive, com a definição das atividades de risco considerado alto;</w:t>
      </w:r>
    </w:p>
    <w:p w:rsidR="00A844AD" w:rsidRPr="00A844AD" w:rsidRDefault="00A844AD" w:rsidP="00420E1C">
      <w:pPr>
        <w:spacing w:after="0" w:line="240" w:lineRule="auto"/>
        <w:ind w:left="708"/>
        <w:jc w:val="both"/>
        <w:rPr>
          <w:rFonts w:ascii="Times New Roman" w:eastAsia="Times New Roman" w:hAnsi="Times New Roman" w:cs="Times New Roman"/>
          <w:sz w:val="24"/>
          <w:szCs w:val="24"/>
          <w:lang w:eastAsia="pt-BR"/>
        </w:rPr>
      </w:pPr>
      <w:r w:rsidRPr="00A844AD">
        <w:rPr>
          <w:rFonts w:ascii="Times New Roman" w:eastAsia="Times New Roman" w:hAnsi="Times New Roman" w:cs="Times New Roman"/>
          <w:sz w:val="24"/>
          <w:szCs w:val="24"/>
          <w:lang w:eastAsia="pt-BR"/>
        </w:rPr>
        <w:t>IX – regulamentação do parcelamento de débitos relativos ao Imposto Sobre Serviços de Qualquer Natureza (ISS-QN);</w:t>
      </w:r>
    </w:p>
    <w:p w:rsidR="00A844AD" w:rsidRPr="00A844AD" w:rsidRDefault="00A844AD" w:rsidP="00420E1C">
      <w:pPr>
        <w:spacing w:after="0" w:line="240" w:lineRule="auto"/>
        <w:ind w:left="708"/>
        <w:jc w:val="both"/>
        <w:rPr>
          <w:rFonts w:ascii="Times New Roman" w:eastAsia="Times New Roman" w:hAnsi="Times New Roman" w:cs="Times New Roman"/>
          <w:sz w:val="24"/>
          <w:szCs w:val="24"/>
          <w:lang w:eastAsia="pt-BR"/>
        </w:rPr>
      </w:pPr>
      <w:r w:rsidRPr="00A844AD">
        <w:rPr>
          <w:rFonts w:ascii="Times New Roman" w:eastAsia="Times New Roman" w:hAnsi="Times New Roman" w:cs="Times New Roman"/>
          <w:sz w:val="24"/>
          <w:szCs w:val="24"/>
          <w:lang w:eastAsia="pt-BR"/>
        </w:rPr>
        <w:t xml:space="preserve">X – preferência nas aquisições de bens e serviços pelos órgãos públicos municipais. </w:t>
      </w:r>
    </w:p>
    <w:p w:rsidR="00A844AD" w:rsidRPr="00A844AD" w:rsidRDefault="00A844AD" w:rsidP="00420E1C">
      <w:pPr>
        <w:spacing w:after="0" w:line="240" w:lineRule="auto"/>
        <w:ind w:firstLine="360"/>
        <w:jc w:val="both"/>
        <w:rPr>
          <w:rFonts w:ascii="Times New Roman" w:eastAsia="Times New Roman" w:hAnsi="Times New Roman" w:cs="Times New Roman"/>
          <w:color w:val="000000"/>
          <w:sz w:val="24"/>
          <w:szCs w:val="24"/>
          <w:lang w:eastAsia="pt-BR"/>
        </w:rPr>
      </w:pPr>
      <w:r w:rsidRPr="00A844AD">
        <w:rPr>
          <w:rFonts w:ascii="Times New Roman" w:eastAsia="Times New Roman" w:hAnsi="Times New Roman" w:cs="Times New Roman"/>
          <w:sz w:val="24"/>
          <w:szCs w:val="24"/>
          <w:lang w:eastAsia="pt-BR"/>
        </w:rPr>
        <w:t xml:space="preserve">Art. 3º. Fica criado o Comitê Gestor Municipal das Micro e Pequenas Empresas, ao qual caberá gerenciar o tratamento diferenciado e favorecido ao </w:t>
      </w:r>
      <w:r w:rsidRPr="00A844AD">
        <w:rPr>
          <w:rFonts w:ascii="Times New Roman" w:eastAsia="Times New Roman" w:hAnsi="Times New Roman" w:cs="Times New Roman"/>
          <w:color w:val="000000"/>
          <w:sz w:val="24"/>
          <w:szCs w:val="24"/>
          <w:lang w:eastAsia="pt-BR"/>
        </w:rPr>
        <w:t>MEI, às ME e EPP de que trata esta Lei, competindo a este:</w:t>
      </w:r>
    </w:p>
    <w:p w:rsidR="00A844AD" w:rsidRPr="00A844AD" w:rsidRDefault="00A844AD" w:rsidP="00420E1C">
      <w:pPr>
        <w:spacing w:after="0" w:line="240" w:lineRule="auto"/>
        <w:ind w:firstLine="360"/>
        <w:jc w:val="both"/>
        <w:rPr>
          <w:rFonts w:ascii="Times New Roman" w:eastAsia="Times New Roman" w:hAnsi="Times New Roman" w:cs="Times New Roman"/>
          <w:sz w:val="24"/>
          <w:szCs w:val="24"/>
          <w:lang w:eastAsia="pt-BR"/>
        </w:rPr>
      </w:pPr>
      <w:r w:rsidRPr="00A844AD">
        <w:rPr>
          <w:rFonts w:ascii="Times New Roman" w:eastAsia="Times New Roman" w:hAnsi="Times New Roman" w:cs="Times New Roman"/>
          <w:sz w:val="24"/>
          <w:szCs w:val="24"/>
          <w:lang w:eastAsia="pt-BR"/>
        </w:rPr>
        <w:t>I – Regulamentar mediante Resoluções a aplicação e observância desta Lei.</w:t>
      </w:r>
    </w:p>
    <w:p w:rsidR="00A844AD" w:rsidRPr="00A844AD" w:rsidRDefault="00A844AD" w:rsidP="00420E1C">
      <w:pPr>
        <w:spacing w:after="0" w:line="240" w:lineRule="auto"/>
        <w:ind w:firstLine="360"/>
        <w:jc w:val="both"/>
        <w:rPr>
          <w:rFonts w:ascii="Times New Roman" w:eastAsia="Times New Roman" w:hAnsi="Times New Roman" w:cs="Times New Roman"/>
          <w:sz w:val="24"/>
          <w:szCs w:val="24"/>
          <w:lang w:eastAsia="pt-BR"/>
        </w:rPr>
      </w:pPr>
      <w:r w:rsidRPr="00A844AD">
        <w:rPr>
          <w:rFonts w:ascii="Times New Roman" w:eastAsia="Times New Roman" w:hAnsi="Times New Roman" w:cs="Times New Roman"/>
          <w:sz w:val="24"/>
          <w:szCs w:val="24"/>
          <w:lang w:eastAsia="pt-BR"/>
        </w:rPr>
        <w:t>II – Gerenciar os subcomitês técnicos, se criados,</w:t>
      </w:r>
      <w:proofErr w:type="gramStart"/>
      <w:r w:rsidRPr="00A844AD">
        <w:rPr>
          <w:rFonts w:ascii="Times New Roman" w:eastAsia="Times New Roman" w:hAnsi="Times New Roman" w:cs="Times New Roman"/>
          <w:sz w:val="24"/>
          <w:szCs w:val="24"/>
          <w:lang w:eastAsia="pt-BR"/>
        </w:rPr>
        <w:t xml:space="preserve">  </w:t>
      </w:r>
      <w:proofErr w:type="gramEnd"/>
      <w:r w:rsidRPr="00A844AD">
        <w:rPr>
          <w:rFonts w:ascii="Times New Roman" w:eastAsia="Times New Roman" w:hAnsi="Times New Roman" w:cs="Times New Roman"/>
          <w:sz w:val="24"/>
          <w:szCs w:val="24"/>
          <w:lang w:eastAsia="pt-BR"/>
        </w:rPr>
        <w:t>que atenderão às demandas especificas decorrentes dos capítulos desta Lei;</w:t>
      </w:r>
    </w:p>
    <w:p w:rsidR="00A844AD" w:rsidRPr="00A844AD" w:rsidRDefault="00A844AD" w:rsidP="00420E1C">
      <w:pPr>
        <w:spacing w:after="0" w:line="240" w:lineRule="auto"/>
        <w:ind w:firstLine="360"/>
        <w:jc w:val="both"/>
        <w:rPr>
          <w:rFonts w:ascii="Times New Roman" w:eastAsia="Times New Roman" w:hAnsi="Times New Roman" w:cs="Times New Roman"/>
          <w:sz w:val="24"/>
          <w:szCs w:val="24"/>
          <w:lang w:eastAsia="pt-BR"/>
        </w:rPr>
      </w:pPr>
      <w:r w:rsidRPr="00A844AD">
        <w:rPr>
          <w:rFonts w:ascii="Times New Roman" w:eastAsia="Times New Roman" w:hAnsi="Times New Roman" w:cs="Times New Roman"/>
          <w:sz w:val="24"/>
          <w:szCs w:val="24"/>
          <w:lang w:eastAsia="pt-BR"/>
        </w:rPr>
        <w:t>III – Coordenar as parcerias necessárias ao desenvolvimento dos subcomitês técnicos, se criados,</w:t>
      </w:r>
      <w:proofErr w:type="gramStart"/>
      <w:r w:rsidRPr="00A844AD">
        <w:rPr>
          <w:rFonts w:ascii="Times New Roman" w:eastAsia="Times New Roman" w:hAnsi="Times New Roman" w:cs="Times New Roman"/>
          <w:sz w:val="24"/>
          <w:szCs w:val="24"/>
          <w:lang w:eastAsia="pt-BR"/>
        </w:rPr>
        <w:t xml:space="preserve">  </w:t>
      </w:r>
      <w:proofErr w:type="gramEnd"/>
      <w:r w:rsidRPr="00A844AD">
        <w:rPr>
          <w:rFonts w:ascii="Times New Roman" w:eastAsia="Times New Roman" w:hAnsi="Times New Roman" w:cs="Times New Roman"/>
          <w:sz w:val="24"/>
          <w:szCs w:val="24"/>
          <w:lang w:eastAsia="pt-BR"/>
        </w:rPr>
        <w:t>que compõe a Sala do Empreendedor instalada no Comitê Gestor Municipal;</w:t>
      </w:r>
    </w:p>
    <w:p w:rsidR="00A844AD" w:rsidRPr="00A844AD" w:rsidRDefault="00A844AD" w:rsidP="00420E1C">
      <w:pPr>
        <w:spacing w:after="0" w:line="240" w:lineRule="auto"/>
        <w:ind w:firstLine="360"/>
        <w:jc w:val="both"/>
        <w:rPr>
          <w:rFonts w:ascii="Times New Roman" w:eastAsia="Times New Roman" w:hAnsi="Times New Roman" w:cs="Times New Roman"/>
          <w:sz w:val="24"/>
          <w:szCs w:val="24"/>
          <w:lang w:eastAsia="pt-BR"/>
        </w:rPr>
      </w:pPr>
      <w:r w:rsidRPr="00A844AD">
        <w:rPr>
          <w:rFonts w:ascii="Times New Roman" w:eastAsia="Times New Roman" w:hAnsi="Times New Roman" w:cs="Times New Roman"/>
          <w:sz w:val="24"/>
          <w:szCs w:val="24"/>
          <w:lang w:eastAsia="pt-BR"/>
        </w:rPr>
        <w:t>IV– Coordenar a Sala do Empreendedor que abrigará o Comitê criado para implantação da Lei;</w:t>
      </w:r>
    </w:p>
    <w:p w:rsidR="00A844AD" w:rsidRPr="00A844AD" w:rsidRDefault="00A844AD" w:rsidP="00420E1C">
      <w:pPr>
        <w:spacing w:after="0" w:line="240" w:lineRule="auto"/>
        <w:ind w:firstLine="360"/>
        <w:jc w:val="both"/>
        <w:rPr>
          <w:rFonts w:ascii="Times New Roman" w:eastAsia="Times New Roman" w:hAnsi="Times New Roman" w:cs="Times New Roman"/>
          <w:sz w:val="24"/>
          <w:szCs w:val="24"/>
          <w:lang w:eastAsia="pt-BR"/>
        </w:rPr>
      </w:pPr>
      <w:r w:rsidRPr="00A844AD">
        <w:rPr>
          <w:rFonts w:ascii="Times New Roman" w:eastAsia="Times New Roman" w:hAnsi="Times New Roman" w:cs="Times New Roman"/>
          <w:sz w:val="24"/>
          <w:szCs w:val="24"/>
          <w:lang w:eastAsia="pt-BR"/>
        </w:rPr>
        <w:t>Art. 4º. O Comitê Gestor Municipal das Micro e Pequenas Empresas, de que trata a presente Lei será constituído por 15 (quinze) membros, com direito a voto, representantes dos seguintes órgãos e instituições, indicados pelos mesmos:</w:t>
      </w:r>
    </w:p>
    <w:p w:rsidR="00A844AD" w:rsidRPr="00A844AD" w:rsidRDefault="00A844AD" w:rsidP="00420E1C">
      <w:pPr>
        <w:spacing w:after="0" w:line="240" w:lineRule="auto"/>
        <w:ind w:firstLine="720"/>
        <w:jc w:val="both"/>
        <w:rPr>
          <w:rFonts w:ascii="Times New Roman" w:eastAsia="Times New Roman" w:hAnsi="Times New Roman" w:cs="Times New Roman"/>
          <w:sz w:val="24"/>
          <w:szCs w:val="24"/>
          <w:lang w:eastAsia="pt-BR"/>
        </w:rPr>
      </w:pPr>
      <w:r w:rsidRPr="00A844AD">
        <w:rPr>
          <w:rFonts w:ascii="Times New Roman" w:eastAsia="Times New Roman" w:hAnsi="Times New Roman" w:cs="Times New Roman"/>
          <w:sz w:val="24"/>
          <w:szCs w:val="24"/>
          <w:lang w:eastAsia="pt-BR"/>
        </w:rPr>
        <w:t>I – Gabinete do Prefeito;</w:t>
      </w:r>
    </w:p>
    <w:p w:rsidR="00A844AD" w:rsidRPr="00A844AD" w:rsidRDefault="00A844AD" w:rsidP="00420E1C">
      <w:pPr>
        <w:spacing w:after="0" w:line="240" w:lineRule="auto"/>
        <w:jc w:val="both"/>
        <w:rPr>
          <w:rFonts w:ascii="Times New Roman" w:eastAsia="Times New Roman" w:hAnsi="Times New Roman" w:cs="Times New Roman"/>
          <w:sz w:val="24"/>
          <w:szCs w:val="24"/>
          <w:lang w:eastAsia="pt-BR"/>
        </w:rPr>
      </w:pPr>
      <w:r w:rsidRPr="00A844AD">
        <w:rPr>
          <w:rFonts w:ascii="Times New Roman" w:eastAsia="Times New Roman" w:hAnsi="Times New Roman" w:cs="Times New Roman"/>
          <w:sz w:val="24"/>
          <w:szCs w:val="24"/>
          <w:lang w:eastAsia="pt-BR"/>
        </w:rPr>
        <w:tab/>
        <w:t>II - Secretaria Municipal de Administração, Planejamento, Obras e Serviços. Públicos;</w:t>
      </w:r>
    </w:p>
    <w:p w:rsidR="00A844AD" w:rsidRPr="00A844AD" w:rsidRDefault="00A844AD" w:rsidP="00420E1C">
      <w:pPr>
        <w:spacing w:after="0" w:line="240" w:lineRule="auto"/>
        <w:jc w:val="both"/>
        <w:rPr>
          <w:rFonts w:ascii="Times New Roman" w:eastAsia="Times New Roman" w:hAnsi="Times New Roman" w:cs="Times New Roman"/>
          <w:sz w:val="24"/>
          <w:szCs w:val="24"/>
          <w:lang w:eastAsia="pt-BR"/>
        </w:rPr>
      </w:pPr>
      <w:r w:rsidRPr="00A844AD">
        <w:rPr>
          <w:rFonts w:ascii="Times New Roman" w:eastAsia="Times New Roman" w:hAnsi="Times New Roman" w:cs="Times New Roman"/>
          <w:sz w:val="24"/>
          <w:szCs w:val="24"/>
          <w:lang w:eastAsia="pt-BR"/>
        </w:rPr>
        <w:tab/>
        <w:t>III - Secretaria Municipal de Educação;</w:t>
      </w:r>
    </w:p>
    <w:p w:rsidR="00A844AD" w:rsidRPr="00A844AD" w:rsidRDefault="00A844AD" w:rsidP="00420E1C">
      <w:pPr>
        <w:spacing w:after="0" w:line="240" w:lineRule="auto"/>
        <w:jc w:val="both"/>
        <w:rPr>
          <w:rFonts w:ascii="Times New Roman" w:eastAsia="Times New Roman" w:hAnsi="Times New Roman" w:cs="Times New Roman"/>
          <w:sz w:val="24"/>
          <w:szCs w:val="24"/>
          <w:lang w:eastAsia="pt-BR"/>
        </w:rPr>
      </w:pPr>
      <w:r w:rsidRPr="00A844AD">
        <w:rPr>
          <w:rFonts w:ascii="Times New Roman" w:eastAsia="Times New Roman" w:hAnsi="Times New Roman" w:cs="Times New Roman"/>
          <w:sz w:val="24"/>
          <w:szCs w:val="24"/>
          <w:lang w:eastAsia="pt-BR"/>
        </w:rPr>
        <w:tab/>
        <w:t>IV - Secretaria Municipal de Saúde, Saneamento, Meio Ambiente, Habitação e Urbanismo;</w:t>
      </w:r>
    </w:p>
    <w:p w:rsidR="00A844AD" w:rsidRPr="00A844AD" w:rsidRDefault="00A844AD" w:rsidP="00420E1C">
      <w:pPr>
        <w:spacing w:after="0" w:line="240" w:lineRule="auto"/>
        <w:jc w:val="both"/>
        <w:rPr>
          <w:rFonts w:ascii="Times New Roman" w:eastAsia="Times New Roman" w:hAnsi="Times New Roman" w:cs="Times New Roman"/>
          <w:sz w:val="24"/>
          <w:szCs w:val="24"/>
          <w:lang w:eastAsia="pt-BR"/>
        </w:rPr>
      </w:pPr>
      <w:r w:rsidRPr="00A844AD">
        <w:rPr>
          <w:rFonts w:ascii="Times New Roman" w:eastAsia="Times New Roman" w:hAnsi="Times New Roman" w:cs="Times New Roman"/>
          <w:sz w:val="24"/>
          <w:szCs w:val="24"/>
          <w:lang w:eastAsia="pt-BR"/>
        </w:rPr>
        <w:tab/>
        <w:t xml:space="preserve">V – Secretaria Municipal de Agricultura, Abastecimento e Transporte; </w:t>
      </w:r>
    </w:p>
    <w:p w:rsidR="00A844AD" w:rsidRPr="00A844AD" w:rsidRDefault="00A844AD" w:rsidP="00420E1C">
      <w:pPr>
        <w:spacing w:after="0" w:line="240" w:lineRule="auto"/>
        <w:jc w:val="both"/>
        <w:rPr>
          <w:rFonts w:ascii="Times New Roman" w:eastAsia="Times New Roman" w:hAnsi="Times New Roman" w:cs="Times New Roman"/>
          <w:sz w:val="24"/>
          <w:szCs w:val="24"/>
          <w:lang w:eastAsia="pt-BR"/>
        </w:rPr>
      </w:pPr>
      <w:r w:rsidRPr="00A844AD">
        <w:rPr>
          <w:rFonts w:ascii="Times New Roman" w:eastAsia="Times New Roman" w:hAnsi="Times New Roman" w:cs="Times New Roman"/>
          <w:sz w:val="24"/>
          <w:szCs w:val="24"/>
          <w:lang w:eastAsia="pt-BR"/>
        </w:rPr>
        <w:tab/>
        <w:t xml:space="preserve">VI – Secretaria Municipal de Assistência Social e Cidadania; </w:t>
      </w:r>
    </w:p>
    <w:p w:rsidR="00A844AD" w:rsidRPr="00A844AD" w:rsidRDefault="00A844AD" w:rsidP="00420E1C">
      <w:pPr>
        <w:spacing w:after="0" w:line="240" w:lineRule="auto"/>
        <w:jc w:val="both"/>
        <w:rPr>
          <w:rFonts w:ascii="Times New Roman" w:eastAsia="Times New Roman" w:hAnsi="Times New Roman" w:cs="Times New Roman"/>
          <w:sz w:val="24"/>
          <w:szCs w:val="24"/>
          <w:lang w:eastAsia="pt-BR"/>
        </w:rPr>
      </w:pPr>
      <w:r w:rsidRPr="00A844AD">
        <w:rPr>
          <w:rFonts w:ascii="Times New Roman" w:eastAsia="Times New Roman" w:hAnsi="Times New Roman" w:cs="Times New Roman"/>
          <w:sz w:val="24"/>
          <w:szCs w:val="24"/>
          <w:lang w:eastAsia="pt-BR"/>
        </w:rPr>
        <w:tab/>
        <w:t xml:space="preserve">VII – Secretaria Municipal de Cultura, Esporte, Lazer e Turismo; </w:t>
      </w:r>
    </w:p>
    <w:p w:rsidR="00A844AD" w:rsidRPr="00A844AD" w:rsidRDefault="00A844AD" w:rsidP="00420E1C">
      <w:pPr>
        <w:spacing w:after="0" w:line="240" w:lineRule="auto"/>
        <w:jc w:val="both"/>
        <w:rPr>
          <w:rFonts w:ascii="Times New Roman" w:eastAsia="Times New Roman" w:hAnsi="Times New Roman" w:cs="Times New Roman"/>
          <w:sz w:val="24"/>
          <w:szCs w:val="24"/>
          <w:lang w:eastAsia="pt-BR"/>
        </w:rPr>
      </w:pPr>
      <w:r w:rsidRPr="00A844AD">
        <w:rPr>
          <w:rFonts w:ascii="Times New Roman" w:eastAsia="Times New Roman" w:hAnsi="Times New Roman" w:cs="Times New Roman"/>
          <w:sz w:val="24"/>
          <w:szCs w:val="24"/>
          <w:lang w:eastAsia="pt-BR"/>
        </w:rPr>
        <w:t xml:space="preserve">            VIII - Câmara Municipal de Vereadores;</w:t>
      </w:r>
    </w:p>
    <w:p w:rsidR="00A844AD" w:rsidRPr="00A844AD" w:rsidRDefault="00A844AD" w:rsidP="00420E1C">
      <w:pPr>
        <w:spacing w:after="0" w:line="240" w:lineRule="auto"/>
        <w:jc w:val="both"/>
        <w:rPr>
          <w:rFonts w:ascii="Times New Roman" w:eastAsia="Times New Roman" w:hAnsi="Times New Roman" w:cs="Times New Roman"/>
          <w:sz w:val="24"/>
          <w:szCs w:val="24"/>
          <w:lang w:eastAsia="pt-BR"/>
        </w:rPr>
      </w:pPr>
      <w:r w:rsidRPr="00A844AD">
        <w:rPr>
          <w:rFonts w:ascii="Times New Roman" w:eastAsia="Times New Roman" w:hAnsi="Times New Roman" w:cs="Times New Roman"/>
          <w:sz w:val="24"/>
          <w:szCs w:val="24"/>
          <w:lang w:eastAsia="pt-BR"/>
        </w:rPr>
        <w:tab/>
        <w:t xml:space="preserve"> IX - Outras entidades públicas ou privadas com representatividade no município, com indicação dos seus associados; </w:t>
      </w:r>
      <w:proofErr w:type="gramStart"/>
      <w:r w:rsidRPr="00A844AD">
        <w:rPr>
          <w:rFonts w:ascii="Times New Roman" w:eastAsia="Times New Roman" w:hAnsi="Times New Roman" w:cs="Times New Roman"/>
          <w:sz w:val="24"/>
          <w:szCs w:val="24"/>
          <w:lang w:eastAsia="pt-BR"/>
        </w:rPr>
        <w:tab/>
      </w:r>
      <w:proofErr w:type="gramEnd"/>
    </w:p>
    <w:p w:rsidR="00D5327A" w:rsidRDefault="00D5327A" w:rsidP="00420E1C">
      <w:pPr>
        <w:spacing w:after="0" w:line="240" w:lineRule="auto"/>
        <w:ind w:firstLine="708"/>
        <w:jc w:val="both"/>
        <w:rPr>
          <w:rFonts w:ascii="Times New Roman" w:eastAsia="Times New Roman" w:hAnsi="Times New Roman" w:cs="Times New Roman"/>
          <w:sz w:val="24"/>
          <w:szCs w:val="24"/>
          <w:lang w:eastAsia="pt-BR"/>
        </w:rPr>
      </w:pPr>
    </w:p>
    <w:p w:rsidR="00D5327A" w:rsidRDefault="00D5327A" w:rsidP="00420E1C">
      <w:pPr>
        <w:spacing w:after="0" w:line="240" w:lineRule="auto"/>
        <w:ind w:firstLine="708"/>
        <w:jc w:val="both"/>
        <w:rPr>
          <w:rFonts w:ascii="Times New Roman" w:eastAsia="Times New Roman" w:hAnsi="Times New Roman" w:cs="Times New Roman"/>
          <w:sz w:val="24"/>
          <w:szCs w:val="24"/>
          <w:lang w:eastAsia="pt-BR"/>
        </w:rPr>
      </w:pPr>
    </w:p>
    <w:p w:rsidR="00D5327A" w:rsidRDefault="00D5327A" w:rsidP="00420E1C">
      <w:pPr>
        <w:overflowPunct w:val="0"/>
        <w:autoSpaceDE w:val="0"/>
        <w:autoSpaceDN w:val="0"/>
        <w:adjustRightInd w:val="0"/>
        <w:spacing w:after="0" w:line="240" w:lineRule="auto"/>
        <w:jc w:val="both"/>
        <w:textAlignment w:val="baseline"/>
        <w:rPr>
          <w:rFonts w:ascii="Arial" w:eastAsia="Times New Roman" w:hAnsi="Arial" w:cs="Times New Roman"/>
          <w:b/>
          <w:sz w:val="28"/>
          <w:szCs w:val="28"/>
          <w:lang w:eastAsia="pt-BR"/>
        </w:rPr>
      </w:pPr>
      <w:r w:rsidRPr="00D11085">
        <w:rPr>
          <w:b/>
          <w:noProof/>
          <w:sz w:val="28"/>
          <w:szCs w:val="28"/>
          <w:lang w:eastAsia="pt-BR"/>
        </w:rPr>
        <w:lastRenderedPageBreak/>
        <w:drawing>
          <wp:anchor distT="0" distB="0" distL="114300" distR="114300" simplePos="0" relativeHeight="251665408" behindDoc="0" locked="0" layoutInCell="1" allowOverlap="1" wp14:anchorId="2CC58D71" wp14:editId="31CFEA83">
            <wp:simplePos x="0" y="0"/>
            <wp:positionH relativeFrom="column">
              <wp:posOffset>132715</wp:posOffset>
            </wp:positionH>
            <wp:positionV relativeFrom="paragraph">
              <wp:posOffset>-135255</wp:posOffset>
            </wp:positionV>
            <wp:extent cx="802640" cy="814070"/>
            <wp:effectExtent l="0" t="0" r="0" b="5080"/>
            <wp:wrapSquare wrapText="bothSides"/>
            <wp:docPr id="4" name="Imagem 4" descr="Descrição: 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BRASA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02640" cy="814070"/>
                    </a:xfrm>
                    <a:prstGeom prst="rect">
                      <a:avLst/>
                    </a:prstGeom>
                    <a:noFill/>
                  </pic:spPr>
                </pic:pic>
              </a:graphicData>
            </a:graphic>
            <wp14:sizeRelH relativeFrom="page">
              <wp14:pctWidth>0</wp14:pctWidth>
            </wp14:sizeRelH>
            <wp14:sizeRelV relativeFrom="page">
              <wp14:pctHeight>0</wp14:pctHeight>
            </wp14:sizeRelV>
          </wp:anchor>
        </w:drawing>
      </w:r>
      <w:r w:rsidRPr="00D11085">
        <w:rPr>
          <w:rFonts w:ascii="Arial" w:eastAsia="Times New Roman" w:hAnsi="Arial" w:cs="Times New Roman"/>
          <w:b/>
          <w:sz w:val="28"/>
          <w:szCs w:val="28"/>
          <w:lang w:eastAsia="pt-BR"/>
        </w:rPr>
        <w:t>GOVERNO DO ESTADO DO PIAUÍ</w:t>
      </w:r>
    </w:p>
    <w:p w:rsidR="00D5327A" w:rsidRDefault="00D5327A" w:rsidP="00420E1C">
      <w:pPr>
        <w:overflowPunct w:val="0"/>
        <w:autoSpaceDE w:val="0"/>
        <w:autoSpaceDN w:val="0"/>
        <w:adjustRightInd w:val="0"/>
        <w:spacing w:after="0" w:line="240" w:lineRule="auto"/>
        <w:jc w:val="both"/>
        <w:textAlignment w:val="baseline"/>
        <w:rPr>
          <w:rFonts w:ascii="Arial" w:eastAsia="Times New Roman" w:hAnsi="Arial" w:cs="Times New Roman"/>
          <w:b/>
          <w:sz w:val="28"/>
          <w:szCs w:val="28"/>
          <w:lang w:eastAsia="pt-BR"/>
        </w:rPr>
      </w:pPr>
      <w:r>
        <w:rPr>
          <w:rFonts w:ascii="Arial" w:eastAsia="Times New Roman" w:hAnsi="Arial" w:cs="Times New Roman"/>
          <w:b/>
          <w:sz w:val="28"/>
          <w:szCs w:val="28"/>
          <w:lang w:eastAsia="pt-BR"/>
        </w:rPr>
        <w:t>Câmara Municipal de Morro Cabeça no Tempo-PI</w:t>
      </w:r>
    </w:p>
    <w:p w:rsidR="00D5327A" w:rsidRDefault="00D5327A" w:rsidP="00420E1C">
      <w:pPr>
        <w:overflowPunct w:val="0"/>
        <w:autoSpaceDE w:val="0"/>
        <w:autoSpaceDN w:val="0"/>
        <w:adjustRightInd w:val="0"/>
        <w:spacing w:after="0" w:line="240" w:lineRule="auto"/>
        <w:jc w:val="both"/>
        <w:textAlignment w:val="baseline"/>
        <w:rPr>
          <w:rFonts w:ascii="Arial" w:eastAsia="Times New Roman" w:hAnsi="Arial" w:cs="Times New Roman"/>
          <w:b/>
          <w:sz w:val="28"/>
          <w:szCs w:val="28"/>
          <w:lang w:eastAsia="pt-BR"/>
        </w:rPr>
      </w:pPr>
      <w:r>
        <w:rPr>
          <w:rFonts w:ascii="Arial" w:eastAsia="Times New Roman" w:hAnsi="Arial" w:cs="Times New Roman"/>
          <w:b/>
          <w:sz w:val="28"/>
          <w:szCs w:val="28"/>
          <w:lang w:eastAsia="pt-BR"/>
        </w:rPr>
        <w:t>Rua Principal, S/N Cidade Nova, CEP: 64968-</w:t>
      </w:r>
      <w:proofErr w:type="gramStart"/>
      <w:r>
        <w:rPr>
          <w:rFonts w:ascii="Arial" w:eastAsia="Times New Roman" w:hAnsi="Arial" w:cs="Times New Roman"/>
          <w:b/>
          <w:sz w:val="28"/>
          <w:szCs w:val="28"/>
          <w:lang w:eastAsia="pt-BR"/>
        </w:rPr>
        <w:t>000</w:t>
      </w:r>
      <w:proofErr w:type="gramEnd"/>
    </w:p>
    <w:p w:rsidR="00D5327A" w:rsidRDefault="00D5327A" w:rsidP="00420E1C">
      <w:pPr>
        <w:overflowPunct w:val="0"/>
        <w:autoSpaceDE w:val="0"/>
        <w:autoSpaceDN w:val="0"/>
        <w:adjustRightInd w:val="0"/>
        <w:spacing w:after="0" w:line="240" w:lineRule="auto"/>
        <w:jc w:val="both"/>
        <w:textAlignment w:val="baseline"/>
        <w:rPr>
          <w:rFonts w:ascii="Arial" w:eastAsia="Times New Roman" w:hAnsi="Arial" w:cs="Times New Roman"/>
          <w:b/>
          <w:sz w:val="28"/>
          <w:szCs w:val="28"/>
          <w:lang w:eastAsia="pt-BR"/>
        </w:rPr>
      </w:pPr>
      <w:r>
        <w:rPr>
          <w:rFonts w:ascii="Arial" w:eastAsia="Times New Roman" w:hAnsi="Arial" w:cs="Times New Roman"/>
          <w:b/>
          <w:sz w:val="28"/>
          <w:szCs w:val="28"/>
          <w:lang w:eastAsia="pt-BR"/>
        </w:rPr>
        <w:t>CNPJ: 03.520.906/0001-25 Telefone: (89)3571-0003</w:t>
      </w:r>
    </w:p>
    <w:p w:rsidR="00D5327A" w:rsidRDefault="00D5327A" w:rsidP="00420E1C">
      <w:pPr>
        <w:pStyle w:val="Cabealho"/>
        <w:jc w:val="both"/>
      </w:pPr>
    </w:p>
    <w:p w:rsidR="00D5327A" w:rsidRDefault="00D5327A" w:rsidP="00420E1C">
      <w:pPr>
        <w:spacing w:after="0" w:line="240" w:lineRule="auto"/>
        <w:ind w:firstLine="708"/>
        <w:jc w:val="both"/>
        <w:rPr>
          <w:rFonts w:ascii="Times New Roman" w:eastAsia="Times New Roman" w:hAnsi="Times New Roman" w:cs="Times New Roman"/>
          <w:sz w:val="24"/>
          <w:szCs w:val="24"/>
          <w:lang w:eastAsia="pt-BR"/>
        </w:rPr>
      </w:pPr>
    </w:p>
    <w:p w:rsidR="00D5327A" w:rsidRDefault="00D5327A" w:rsidP="00420E1C">
      <w:pPr>
        <w:spacing w:after="0" w:line="240" w:lineRule="auto"/>
        <w:ind w:firstLine="708"/>
        <w:jc w:val="both"/>
        <w:rPr>
          <w:rFonts w:ascii="Times New Roman" w:eastAsia="Times New Roman" w:hAnsi="Times New Roman" w:cs="Times New Roman"/>
          <w:sz w:val="24"/>
          <w:szCs w:val="24"/>
          <w:lang w:eastAsia="pt-BR"/>
        </w:rPr>
      </w:pPr>
    </w:p>
    <w:p w:rsidR="00A844AD" w:rsidRPr="00A844AD" w:rsidRDefault="00A844AD" w:rsidP="00420E1C">
      <w:pPr>
        <w:spacing w:after="0" w:line="240" w:lineRule="auto"/>
        <w:ind w:firstLine="708"/>
        <w:jc w:val="both"/>
        <w:rPr>
          <w:rFonts w:ascii="Times New Roman" w:eastAsia="Times New Roman" w:hAnsi="Times New Roman" w:cs="Times New Roman"/>
          <w:sz w:val="24"/>
          <w:szCs w:val="24"/>
          <w:lang w:eastAsia="pt-BR"/>
        </w:rPr>
      </w:pPr>
      <w:r w:rsidRPr="00A844AD">
        <w:rPr>
          <w:rFonts w:ascii="Times New Roman" w:eastAsia="Times New Roman" w:hAnsi="Times New Roman" w:cs="Times New Roman"/>
          <w:sz w:val="24"/>
          <w:szCs w:val="24"/>
          <w:lang w:eastAsia="pt-BR"/>
        </w:rPr>
        <w:t xml:space="preserve">§ 1.º - O Comitê Gestor Municipal das Micro e Pequenas Empresas será presidido </w:t>
      </w:r>
      <w:proofErr w:type="gramStart"/>
      <w:r w:rsidRPr="00A844AD">
        <w:rPr>
          <w:rFonts w:ascii="Times New Roman" w:eastAsia="Times New Roman" w:hAnsi="Times New Roman" w:cs="Times New Roman"/>
          <w:sz w:val="24"/>
          <w:szCs w:val="24"/>
          <w:lang w:eastAsia="pt-BR"/>
        </w:rPr>
        <w:t>pelo(</w:t>
      </w:r>
      <w:proofErr w:type="gramEnd"/>
      <w:r w:rsidRPr="00A844AD">
        <w:rPr>
          <w:rFonts w:ascii="Times New Roman" w:eastAsia="Times New Roman" w:hAnsi="Times New Roman" w:cs="Times New Roman"/>
          <w:sz w:val="24"/>
          <w:szCs w:val="24"/>
          <w:lang w:eastAsia="pt-BR"/>
        </w:rPr>
        <w:t>a) ocupante da Secretaria Municipal de Agricultura, Abastecimento e Transporte, que é considerado membro-nato.</w:t>
      </w:r>
    </w:p>
    <w:p w:rsidR="00A844AD" w:rsidRPr="00A844AD" w:rsidRDefault="00A844AD" w:rsidP="00420E1C">
      <w:pPr>
        <w:spacing w:after="0" w:line="240" w:lineRule="auto"/>
        <w:ind w:firstLine="360"/>
        <w:jc w:val="both"/>
        <w:rPr>
          <w:rFonts w:ascii="Times New Roman" w:eastAsia="Times New Roman" w:hAnsi="Times New Roman" w:cs="Times New Roman"/>
          <w:sz w:val="24"/>
          <w:szCs w:val="24"/>
          <w:lang w:eastAsia="pt-BR"/>
        </w:rPr>
      </w:pPr>
      <w:r w:rsidRPr="00A844AD">
        <w:rPr>
          <w:rFonts w:ascii="Times New Roman" w:eastAsia="Times New Roman" w:hAnsi="Times New Roman" w:cs="Times New Roman"/>
          <w:sz w:val="24"/>
          <w:szCs w:val="24"/>
          <w:lang w:eastAsia="pt-BR"/>
        </w:rPr>
        <w:tab/>
        <w:t xml:space="preserve">§ 2.º - O Comitê Gestor Municipal das Micro e Pequenas Empresas promoverá pelo menos uma conferência anual, a realizar-se preferencialmente no mês de novembro, para a qual serão convocadas as entidades envolvidas no processo de geração de emprego e renda e qualificação profissional, aí incluídos os outros Conselhos Municipais e </w:t>
      </w:r>
      <w:proofErr w:type="gramStart"/>
      <w:r w:rsidRPr="00A844AD">
        <w:rPr>
          <w:rFonts w:ascii="Times New Roman" w:eastAsia="Times New Roman" w:hAnsi="Times New Roman" w:cs="Times New Roman"/>
          <w:sz w:val="24"/>
          <w:szCs w:val="24"/>
          <w:lang w:eastAsia="pt-BR"/>
        </w:rPr>
        <w:t>das micro</w:t>
      </w:r>
      <w:proofErr w:type="gramEnd"/>
      <w:r w:rsidRPr="00A844AD">
        <w:rPr>
          <w:rFonts w:ascii="Times New Roman" w:eastAsia="Times New Roman" w:hAnsi="Times New Roman" w:cs="Times New Roman"/>
          <w:sz w:val="24"/>
          <w:szCs w:val="24"/>
          <w:lang w:eastAsia="pt-BR"/>
        </w:rPr>
        <w:t xml:space="preserve"> regiões.</w:t>
      </w:r>
    </w:p>
    <w:p w:rsidR="00A844AD" w:rsidRPr="00A844AD" w:rsidRDefault="00A844AD" w:rsidP="00420E1C">
      <w:pPr>
        <w:spacing w:after="0" w:line="240" w:lineRule="auto"/>
        <w:ind w:firstLine="357"/>
        <w:jc w:val="both"/>
        <w:rPr>
          <w:rFonts w:ascii="Times New Roman" w:eastAsia="Times New Roman" w:hAnsi="Times New Roman" w:cs="Times New Roman"/>
          <w:sz w:val="24"/>
          <w:szCs w:val="24"/>
          <w:lang w:eastAsia="pt-BR"/>
        </w:rPr>
      </w:pPr>
      <w:r w:rsidRPr="00A844AD">
        <w:rPr>
          <w:rFonts w:ascii="Times New Roman" w:eastAsia="Times New Roman" w:hAnsi="Times New Roman" w:cs="Times New Roman"/>
          <w:sz w:val="24"/>
          <w:szCs w:val="24"/>
          <w:lang w:eastAsia="pt-BR"/>
        </w:rPr>
        <w:tab/>
        <w:t xml:space="preserve">§ 3.º - O Comitê Gestor Municipal das Micro e Pequenas Empresas terá uma Secretaria Executiva, à qual competem </w:t>
      </w:r>
      <w:proofErr w:type="gramStart"/>
      <w:r w:rsidRPr="00A844AD">
        <w:rPr>
          <w:rFonts w:ascii="Times New Roman" w:eastAsia="Times New Roman" w:hAnsi="Times New Roman" w:cs="Times New Roman"/>
          <w:sz w:val="24"/>
          <w:szCs w:val="24"/>
          <w:lang w:eastAsia="pt-BR"/>
        </w:rPr>
        <w:t>as</w:t>
      </w:r>
      <w:proofErr w:type="gramEnd"/>
      <w:r w:rsidRPr="00A844AD">
        <w:rPr>
          <w:rFonts w:ascii="Times New Roman" w:eastAsia="Times New Roman" w:hAnsi="Times New Roman" w:cs="Times New Roman"/>
          <w:sz w:val="24"/>
          <w:szCs w:val="24"/>
          <w:lang w:eastAsia="pt-BR"/>
        </w:rPr>
        <w:t xml:space="preserve"> ações de cunho operacional demandadas pelo Conselho e o fornecimento das informações necessárias às suas deliberações.</w:t>
      </w:r>
    </w:p>
    <w:p w:rsidR="00A844AD" w:rsidRPr="00A844AD" w:rsidRDefault="00A844AD" w:rsidP="00420E1C">
      <w:pPr>
        <w:spacing w:after="0" w:line="240" w:lineRule="auto"/>
        <w:ind w:firstLine="357"/>
        <w:jc w:val="both"/>
        <w:rPr>
          <w:rFonts w:ascii="Times New Roman" w:eastAsia="Times New Roman" w:hAnsi="Times New Roman" w:cs="Times New Roman"/>
          <w:sz w:val="24"/>
          <w:szCs w:val="24"/>
          <w:lang w:eastAsia="pt-BR"/>
        </w:rPr>
      </w:pPr>
      <w:r w:rsidRPr="00A844AD">
        <w:rPr>
          <w:rFonts w:ascii="Times New Roman" w:eastAsia="Times New Roman" w:hAnsi="Times New Roman" w:cs="Times New Roman"/>
          <w:sz w:val="24"/>
          <w:szCs w:val="24"/>
          <w:lang w:eastAsia="pt-BR"/>
        </w:rPr>
        <w:tab/>
        <w:t>§ 4.º - A Secretaria Executiva mencionada no parágrafo anterior será exercida por servidores cedidos pelo município que serão indicados pela Presidência do Comitê Gestor.</w:t>
      </w:r>
    </w:p>
    <w:p w:rsidR="00A844AD" w:rsidRPr="00A844AD" w:rsidRDefault="00A844AD" w:rsidP="00420E1C">
      <w:pPr>
        <w:spacing w:after="0" w:line="240" w:lineRule="auto"/>
        <w:ind w:firstLine="357"/>
        <w:jc w:val="both"/>
        <w:rPr>
          <w:rFonts w:ascii="Times New Roman" w:eastAsia="Times New Roman" w:hAnsi="Times New Roman" w:cs="Times New Roman"/>
          <w:sz w:val="24"/>
          <w:szCs w:val="24"/>
          <w:lang w:eastAsia="pt-BR"/>
        </w:rPr>
      </w:pPr>
      <w:r w:rsidRPr="00A844AD">
        <w:rPr>
          <w:rFonts w:ascii="Times New Roman" w:eastAsia="Times New Roman" w:hAnsi="Times New Roman" w:cs="Times New Roman"/>
          <w:sz w:val="24"/>
          <w:szCs w:val="24"/>
          <w:lang w:eastAsia="pt-BR"/>
        </w:rPr>
        <w:tab/>
        <w:t>§ 5.º - O Município com recursos próprios e/ou em parceria com outras entidades públicas ou privadas assegurará recursos suficientes para garantir a estrutura física e a de pessoal necessária à implantação e ao funcionamento do Comitê Gestor Municipal das Micro e Pequenas Empresas e de sua Secretaria Executiva.</w:t>
      </w:r>
    </w:p>
    <w:p w:rsidR="00A844AD" w:rsidRPr="00A844AD" w:rsidRDefault="00A844AD" w:rsidP="00420E1C">
      <w:pPr>
        <w:spacing w:after="0" w:line="240" w:lineRule="auto"/>
        <w:ind w:firstLine="357"/>
        <w:jc w:val="both"/>
        <w:rPr>
          <w:rFonts w:ascii="Times New Roman" w:eastAsia="Times New Roman" w:hAnsi="Times New Roman" w:cs="Times New Roman"/>
          <w:sz w:val="24"/>
          <w:szCs w:val="24"/>
          <w:lang w:eastAsia="pt-BR"/>
        </w:rPr>
      </w:pPr>
      <w:r w:rsidRPr="00A844AD">
        <w:rPr>
          <w:rFonts w:ascii="Times New Roman" w:eastAsia="Times New Roman" w:hAnsi="Times New Roman" w:cs="Times New Roman"/>
          <w:sz w:val="24"/>
          <w:szCs w:val="24"/>
          <w:lang w:eastAsia="pt-BR"/>
        </w:rPr>
        <w:tab/>
        <w:t>Art. 5.º - Os membros do Comitê Gestor Municipal das Micro e Pequenas Empresas serão indicados pelos órgãos ou entidades a que pertençam e nomeados por Portaria do Chefe do Executivo Municipal.</w:t>
      </w:r>
    </w:p>
    <w:p w:rsidR="00A844AD" w:rsidRPr="00A844AD" w:rsidRDefault="00A844AD" w:rsidP="00420E1C">
      <w:pPr>
        <w:spacing w:after="0" w:line="240" w:lineRule="auto"/>
        <w:ind w:firstLine="357"/>
        <w:jc w:val="both"/>
        <w:rPr>
          <w:rFonts w:ascii="Times New Roman" w:eastAsia="Times New Roman" w:hAnsi="Times New Roman" w:cs="Times New Roman"/>
          <w:sz w:val="24"/>
          <w:szCs w:val="24"/>
          <w:lang w:eastAsia="pt-BR"/>
        </w:rPr>
      </w:pPr>
      <w:r w:rsidRPr="00A844AD">
        <w:rPr>
          <w:rFonts w:ascii="Times New Roman" w:eastAsia="Times New Roman" w:hAnsi="Times New Roman" w:cs="Times New Roman"/>
          <w:sz w:val="24"/>
          <w:szCs w:val="24"/>
          <w:lang w:eastAsia="pt-BR"/>
        </w:rPr>
        <w:tab/>
        <w:t>§ 1.º - Cada representante efetivo terá um suplente e mandato por um período de 02 (dois anos), permitida uma recondução.</w:t>
      </w:r>
    </w:p>
    <w:p w:rsidR="00C817EF" w:rsidRPr="00C817EF" w:rsidRDefault="00C817EF" w:rsidP="00420E1C">
      <w:pPr>
        <w:spacing w:after="0" w:line="240" w:lineRule="auto"/>
        <w:ind w:firstLine="357"/>
        <w:jc w:val="both"/>
        <w:rPr>
          <w:rFonts w:ascii="Times New Roman" w:eastAsia="Times New Roman" w:hAnsi="Times New Roman" w:cs="Times New Roman"/>
          <w:sz w:val="24"/>
          <w:szCs w:val="24"/>
          <w:lang w:eastAsia="pt-BR"/>
        </w:rPr>
      </w:pPr>
      <w:r w:rsidRPr="00C817EF">
        <w:rPr>
          <w:rFonts w:ascii="Times New Roman" w:eastAsia="Times New Roman" w:hAnsi="Times New Roman" w:cs="Times New Roman"/>
          <w:sz w:val="24"/>
          <w:szCs w:val="24"/>
          <w:lang w:eastAsia="pt-BR"/>
        </w:rPr>
        <w:t>§ 2.º -</w:t>
      </w:r>
      <w:r w:rsidRPr="00C817EF">
        <w:rPr>
          <w:rFonts w:ascii="Times New Roman" w:eastAsia="Times New Roman" w:hAnsi="Times New Roman" w:cs="Times New Roman"/>
          <w:sz w:val="24"/>
          <w:szCs w:val="24"/>
          <w:lang w:eastAsia="pt-BR"/>
        </w:rPr>
        <w:tab/>
        <w:t>Os representantes das Secretarias Municipais, no caso de serem os próprios titulares das respectivas Pastas, terão seus mandatos coincidentes com o período em que estiverem no exercício do cargo.</w:t>
      </w:r>
    </w:p>
    <w:p w:rsidR="00C817EF" w:rsidRPr="00C817EF" w:rsidRDefault="00C817EF" w:rsidP="00420E1C">
      <w:pPr>
        <w:spacing w:after="0" w:line="240" w:lineRule="auto"/>
        <w:ind w:firstLine="357"/>
        <w:jc w:val="both"/>
        <w:rPr>
          <w:rFonts w:ascii="Times New Roman" w:eastAsia="Times New Roman" w:hAnsi="Times New Roman" w:cs="Times New Roman"/>
          <w:sz w:val="24"/>
          <w:szCs w:val="24"/>
          <w:lang w:eastAsia="pt-BR"/>
        </w:rPr>
      </w:pPr>
      <w:r w:rsidRPr="00C817EF">
        <w:rPr>
          <w:rFonts w:ascii="Times New Roman" w:eastAsia="Times New Roman" w:hAnsi="Times New Roman" w:cs="Times New Roman"/>
          <w:sz w:val="24"/>
          <w:szCs w:val="24"/>
          <w:lang w:eastAsia="pt-BR"/>
        </w:rPr>
        <w:tab/>
        <w:t>§ 3.º - O suplente poderá participar das reuniões com direito a voto, devendo exercê-lo, quando representar a categoria na ausência do titular efetivo.</w:t>
      </w:r>
    </w:p>
    <w:p w:rsidR="00C817EF" w:rsidRPr="00C817EF" w:rsidRDefault="00C817EF" w:rsidP="00420E1C">
      <w:pPr>
        <w:spacing w:after="0" w:line="240" w:lineRule="auto"/>
        <w:ind w:firstLine="357"/>
        <w:jc w:val="both"/>
        <w:rPr>
          <w:rFonts w:ascii="Times New Roman" w:eastAsia="Times New Roman" w:hAnsi="Times New Roman" w:cs="Times New Roman"/>
          <w:sz w:val="24"/>
          <w:szCs w:val="24"/>
          <w:lang w:eastAsia="pt-BR"/>
        </w:rPr>
      </w:pPr>
      <w:r w:rsidRPr="00C817EF">
        <w:rPr>
          <w:rFonts w:ascii="Times New Roman" w:eastAsia="Times New Roman" w:hAnsi="Times New Roman" w:cs="Times New Roman"/>
          <w:sz w:val="24"/>
          <w:szCs w:val="24"/>
          <w:lang w:eastAsia="pt-BR"/>
        </w:rPr>
        <w:tab/>
        <w:t>§ 4.º - As decisões e deliberações do Comitê Gestor Municipal das Micro e Pequenas Empresas serão tomadas sempre pela maioria absoluta de seus membros.</w:t>
      </w:r>
    </w:p>
    <w:p w:rsidR="00C817EF" w:rsidRPr="00C817EF" w:rsidRDefault="00C817EF" w:rsidP="00420E1C">
      <w:pPr>
        <w:spacing w:after="0" w:line="240" w:lineRule="auto"/>
        <w:ind w:firstLine="357"/>
        <w:jc w:val="both"/>
        <w:rPr>
          <w:rFonts w:ascii="Times New Roman" w:eastAsia="Times New Roman" w:hAnsi="Times New Roman" w:cs="Times New Roman"/>
          <w:sz w:val="24"/>
          <w:szCs w:val="24"/>
          <w:lang w:eastAsia="pt-BR"/>
        </w:rPr>
      </w:pPr>
      <w:r w:rsidRPr="00C817EF">
        <w:rPr>
          <w:rFonts w:ascii="Times New Roman" w:eastAsia="Times New Roman" w:hAnsi="Times New Roman" w:cs="Times New Roman"/>
          <w:sz w:val="24"/>
          <w:szCs w:val="24"/>
          <w:lang w:eastAsia="pt-BR"/>
        </w:rPr>
        <w:tab/>
        <w:t>§ 5.º - O mandato dos conselheiros não será remunerado a qualquer título, sendo seus serviços considerados relevantes ao Município.</w:t>
      </w:r>
    </w:p>
    <w:p w:rsidR="00C817EF" w:rsidRPr="00C817EF" w:rsidRDefault="00C817EF" w:rsidP="00420E1C">
      <w:pPr>
        <w:spacing w:after="0" w:line="240" w:lineRule="auto"/>
        <w:ind w:firstLine="357"/>
        <w:jc w:val="both"/>
        <w:rPr>
          <w:rFonts w:ascii="Times New Roman" w:eastAsia="Times New Roman" w:hAnsi="Times New Roman" w:cs="Times New Roman"/>
          <w:sz w:val="24"/>
          <w:szCs w:val="24"/>
          <w:lang w:eastAsia="pt-BR"/>
        </w:rPr>
      </w:pPr>
    </w:p>
    <w:p w:rsidR="00C817EF" w:rsidRPr="00C817EF" w:rsidRDefault="00C817EF" w:rsidP="00420E1C">
      <w:pPr>
        <w:spacing w:after="0" w:line="240" w:lineRule="auto"/>
        <w:jc w:val="both"/>
        <w:rPr>
          <w:rFonts w:ascii="Times New Roman" w:eastAsia="Times New Roman" w:hAnsi="Times New Roman" w:cs="Times New Roman"/>
          <w:b/>
          <w:sz w:val="24"/>
          <w:szCs w:val="24"/>
          <w:lang w:eastAsia="pt-BR"/>
        </w:rPr>
      </w:pPr>
      <w:r w:rsidRPr="00C817EF">
        <w:rPr>
          <w:rFonts w:ascii="Times New Roman" w:eastAsia="Times New Roman" w:hAnsi="Times New Roman" w:cs="Times New Roman"/>
          <w:b/>
          <w:sz w:val="24"/>
          <w:szCs w:val="24"/>
          <w:lang w:eastAsia="pt-BR"/>
        </w:rPr>
        <w:t>CAPÍTULO II</w:t>
      </w:r>
    </w:p>
    <w:p w:rsidR="00C817EF" w:rsidRPr="00C817EF" w:rsidRDefault="00C817EF" w:rsidP="00420E1C">
      <w:pPr>
        <w:spacing w:after="0" w:line="240" w:lineRule="auto"/>
        <w:jc w:val="both"/>
        <w:rPr>
          <w:rFonts w:ascii="Times New Roman" w:eastAsia="Times New Roman" w:hAnsi="Times New Roman" w:cs="Times New Roman"/>
          <w:b/>
          <w:sz w:val="24"/>
          <w:szCs w:val="24"/>
          <w:lang w:eastAsia="pt-BR"/>
        </w:rPr>
      </w:pPr>
      <w:r w:rsidRPr="00C817EF">
        <w:rPr>
          <w:rFonts w:ascii="Times New Roman" w:eastAsia="Times New Roman" w:hAnsi="Times New Roman" w:cs="Times New Roman"/>
          <w:b/>
          <w:sz w:val="24"/>
          <w:szCs w:val="24"/>
          <w:lang w:eastAsia="pt-BR"/>
        </w:rPr>
        <w:t>DO REGISTRO E DA LEGALIZAÇÃO</w:t>
      </w:r>
    </w:p>
    <w:p w:rsidR="00C817EF" w:rsidRPr="00C817EF" w:rsidRDefault="00C817EF" w:rsidP="00420E1C">
      <w:pPr>
        <w:spacing w:after="0" w:line="240" w:lineRule="auto"/>
        <w:jc w:val="both"/>
        <w:rPr>
          <w:rFonts w:ascii="Times New Roman" w:eastAsia="Times New Roman" w:hAnsi="Times New Roman" w:cs="Times New Roman"/>
          <w:b/>
          <w:sz w:val="24"/>
          <w:szCs w:val="24"/>
          <w:lang w:eastAsia="pt-BR"/>
        </w:rPr>
      </w:pPr>
      <w:r w:rsidRPr="00C817EF">
        <w:rPr>
          <w:rFonts w:ascii="Times New Roman" w:eastAsia="Times New Roman" w:hAnsi="Times New Roman" w:cs="Times New Roman"/>
          <w:b/>
          <w:sz w:val="24"/>
          <w:szCs w:val="24"/>
          <w:lang w:eastAsia="pt-BR"/>
        </w:rPr>
        <w:t>SEÇÃO I</w:t>
      </w:r>
    </w:p>
    <w:p w:rsidR="00C817EF" w:rsidRPr="00C817EF" w:rsidRDefault="00C817EF" w:rsidP="00420E1C">
      <w:pPr>
        <w:spacing w:after="0" w:line="240" w:lineRule="auto"/>
        <w:jc w:val="both"/>
        <w:rPr>
          <w:rFonts w:ascii="Times New Roman" w:eastAsia="Times New Roman" w:hAnsi="Times New Roman" w:cs="Times New Roman"/>
          <w:b/>
          <w:sz w:val="24"/>
          <w:szCs w:val="24"/>
          <w:lang w:eastAsia="pt-BR"/>
        </w:rPr>
      </w:pPr>
      <w:r w:rsidRPr="00C817EF">
        <w:rPr>
          <w:rFonts w:ascii="Times New Roman" w:eastAsia="Times New Roman" w:hAnsi="Times New Roman" w:cs="Times New Roman"/>
          <w:b/>
          <w:sz w:val="24"/>
          <w:szCs w:val="24"/>
          <w:lang w:eastAsia="pt-BR"/>
        </w:rPr>
        <w:t>DA INSCRIÇÃO E BAIXA</w:t>
      </w:r>
    </w:p>
    <w:p w:rsidR="00C817EF" w:rsidRPr="00C817EF" w:rsidRDefault="00C817EF" w:rsidP="00420E1C">
      <w:pPr>
        <w:spacing w:after="0" w:line="240" w:lineRule="auto"/>
        <w:jc w:val="both"/>
        <w:rPr>
          <w:rFonts w:ascii="Times New Roman" w:eastAsia="Times New Roman" w:hAnsi="Times New Roman" w:cs="Times New Roman"/>
          <w:b/>
          <w:sz w:val="24"/>
          <w:szCs w:val="24"/>
          <w:lang w:eastAsia="pt-BR"/>
        </w:rPr>
      </w:pPr>
    </w:p>
    <w:p w:rsidR="00D5327A" w:rsidRDefault="00C817EF" w:rsidP="00420E1C">
      <w:pPr>
        <w:spacing w:after="0" w:line="240" w:lineRule="auto"/>
        <w:ind w:firstLine="708"/>
        <w:jc w:val="both"/>
        <w:rPr>
          <w:rFonts w:ascii="Times New Roman" w:eastAsia="Times New Roman" w:hAnsi="Times New Roman" w:cs="Times New Roman"/>
          <w:sz w:val="24"/>
          <w:szCs w:val="24"/>
          <w:lang w:eastAsia="pt-BR"/>
        </w:rPr>
      </w:pPr>
      <w:r w:rsidRPr="00C817EF">
        <w:rPr>
          <w:rFonts w:ascii="Times New Roman" w:eastAsia="Times New Roman" w:hAnsi="Times New Roman" w:cs="Times New Roman"/>
          <w:sz w:val="24"/>
          <w:szCs w:val="24"/>
          <w:lang w:eastAsia="pt-BR"/>
        </w:rPr>
        <w:t xml:space="preserve">Art. 6º. Todos os órgãos públicos municipais envolvidos no processo de abertura e fechamento de empresas observarão a unicidade do processo de registro e de legalização, devendo para tanto articular as competências próprias com aquelas dos demais órgãos de outras esferas envolvidas na formalização empresarial, buscando, </w:t>
      </w:r>
      <w:proofErr w:type="gramStart"/>
      <w:r w:rsidRPr="00C817EF">
        <w:rPr>
          <w:rFonts w:ascii="Times New Roman" w:eastAsia="Times New Roman" w:hAnsi="Times New Roman" w:cs="Times New Roman"/>
          <w:sz w:val="24"/>
          <w:szCs w:val="24"/>
          <w:lang w:eastAsia="pt-BR"/>
        </w:rPr>
        <w:t>em</w:t>
      </w:r>
      <w:proofErr w:type="gramEnd"/>
      <w:r w:rsidRPr="00C817EF">
        <w:rPr>
          <w:rFonts w:ascii="Times New Roman" w:eastAsia="Times New Roman" w:hAnsi="Times New Roman" w:cs="Times New Roman"/>
          <w:sz w:val="24"/>
          <w:szCs w:val="24"/>
          <w:lang w:eastAsia="pt-BR"/>
        </w:rPr>
        <w:t xml:space="preserve"> </w:t>
      </w:r>
    </w:p>
    <w:p w:rsidR="00D5327A" w:rsidRDefault="00D5327A" w:rsidP="00420E1C">
      <w:pPr>
        <w:spacing w:after="0" w:line="240" w:lineRule="auto"/>
        <w:jc w:val="both"/>
        <w:rPr>
          <w:rFonts w:ascii="Times New Roman" w:eastAsia="Times New Roman" w:hAnsi="Times New Roman" w:cs="Times New Roman"/>
          <w:sz w:val="24"/>
          <w:szCs w:val="24"/>
          <w:lang w:eastAsia="pt-BR"/>
        </w:rPr>
      </w:pPr>
    </w:p>
    <w:p w:rsidR="00D5327A" w:rsidRDefault="00D5327A" w:rsidP="00420E1C">
      <w:pPr>
        <w:overflowPunct w:val="0"/>
        <w:autoSpaceDE w:val="0"/>
        <w:autoSpaceDN w:val="0"/>
        <w:adjustRightInd w:val="0"/>
        <w:spacing w:after="0" w:line="240" w:lineRule="auto"/>
        <w:jc w:val="both"/>
        <w:textAlignment w:val="baseline"/>
        <w:rPr>
          <w:rFonts w:ascii="Arial" w:eastAsia="Times New Roman" w:hAnsi="Arial" w:cs="Times New Roman"/>
          <w:b/>
          <w:sz w:val="28"/>
          <w:szCs w:val="28"/>
          <w:lang w:eastAsia="pt-BR"/>
        </w:rPr>
      </w:pPr>
      <w:r w:rsidRPr="00D11085">
        <w:rPr>
          <w:b/>
          <w:noProof/>
          <w:sz w:val="28"/>
          <w:szCs w:val="28"/>
          <w:lang w:eastAsia="pt-BR"/>
        </w:rPr>
        <w:lastRenderedPageBreak/>
        <w:drawing>
          <wp:anchor distT="0" distB="0" distL="114300" distR="114300" simplePos="0" relativeHeight="251667456" behindDoc="0" locked="0" layoutInCell="1" allowOverlap="1" wp14:anchorId="106481DA" wp14:editId="7AD64F00">
            <wp:simplePos x="0" y="0"/>
            <wp:positionH relativeFrom="column">
              <wp:posOffset>132715</wp:posOffset>
            </wp:positionH>
            <wp:positionV relativeFrom="paragraph">
              <wp:posOffset>-135255</wp:posOffset>
            </wp:positionV>
            <wp:extent cx="802640" cy="814070"/>
            <wp:effectExtent l="0" t="0" r="0" b="5080"/>
            <wp:wrapSquare wrapText="bothSides"/>
            <wp:docPr id="5" name="Imagem 5" descr="Descrição: 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BRASA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02640" cy="814070"/>
                    </a:xfrm>
                    <a:prstGeom prst="rect">
                      <a:avLst/>
                    </a:prstGeom>
                    <a:noFill/>
                  </pic:spPr>
                </pic:pic>
              </a:graphicData>
            </a:graphic>
            <wp14:sizeRelH relativeFrom="page">
              <wp14:pctWidth>0</wp14:pctWidth>
            </wp14:sizeRelH>
            <wp14:sizeRelV relativeFrom="page">
              <wp14:pctHeight>0</wp14:pctHeight>
            </wp14:sizeRelV>
          </wp:anchor>
        </w:drawing>
      </w:r>
      <w:r w:rsidRPr="00D11085">
        <w:rPr>
          <w:rFonts w:ascii="Arial" w:eastAsia="Times New Roman" w:hAnsi="Arial" w:cs="Times New Roman"/>
          <w:b/>
          <w:sz w:val="28"/>
          <w:szCs w:val="28"/>
          <w:lang w:eastAsia="pt-BR"/>
        </w:rPr>
        <w:t>GOVERNO DO ESTADO DO PIAUÍ</w:t>
      </w:r>
    </w:p>
    <w:p w:rsidR="00D5327A" w:rsidRDefault="00D5327A" w:rsidP="00420E1C">
      <w:pPr>
        <w:overflowPunct w:val="0"/>
        <w:autoSpaceDE w:val="0"/>
        <w:autoSpaceDN w:val="0"/>
        <w:adjustRightInd w:val="0"/>
        <w:spacing w:after="0" w:line="240" w:lineRule="auto"/>
        <w:jc w:val="both"/>
        <w:textAlignment w:val="baseline"/>
        <w:rPr>
          <w:rFonts w:ascii="Arial" w:eastAsia="Times New Roman" w:hAnsi="Arial" w:cs="Times New Roman"/>
          <w:b/>
          <w:sz w:val="28"/>
          <w:szCs w:val="28"/>
          <w:lang w:eastAsia="pt-BR"/>
        </w:rPr>
      </w:pPr>
      <w:r>
        <w:rPr>
          <w:rFonts w:ascii="Arial" w:eastAsia="Times New Roman" w:hAnsi="Arial" w:cs="Times New Roman"/>
          <w:b/>
          <w:sz w:val="28"/>
          <w:szCs w:val="28"/>
          <w:lang w:eastAsia="pt-BR"/>
        </w:rPr>
        <w:t>Câmara Municipal de Morro Cabeça no Tempo-PI</w:t>
      </w:r>
    </w:p>
    <w:p w:rsidR="00D5327A" w:rsidRDefault="00D5327A" w:rsidP="00420E1C">
      <w:pPr>
        <w:overflowPunct w:val="0"/>
        <w:autoSpaceDE w:val="0"/>
        <w:autoSpaceDN w:val="0"/>
        <w:adjustRightInd w:val="0"/>
        <w:spacing w:after="0" w:line="240" w:lineRule="auto"/>
        <w:jc w:val="both"/>
        <w:textAlignment w:val="baseline"/>
        <w:rPr>
          <w:rFonts w:ascii="Arial" w:eastAsia="Times New Roman" w:hAnsi="Arial" w:cs="Times New Roman"/>
          <w:b/>
          <w:sz w:val="28"/>
          <w:szCs w:val="28"/>
          <w:lang w:eastAsia="pt-BR"/>
        </w:rPr>
      </w:pPr>
      <w:r>
        <w:rPr>
          <w:rFonts w:ascii="Arial" w:eastAsia="Times New Roman" w:hAnsi="Arial" w:cs="Times New Roman"/>
          <w:b/>
          <w:sz w:val="28"/>
          <w:szCs w:val="28"/>
          <w:lang w:eastAsia="pt-BR"/>
        </w:rPr>
        <w:t>Rua Principal, S/N Cidade Nova, CEP: 64968-</w:t>
      </w:r>
      <w:proofErr w:type="gramStart"/>
      <w:r>
        <w:rPr>
          <w:rFonts w:ascii="Arial" w:eastAsia="Times New Roman" w:hAnsi="Arial" w:cs="Times New Roman"/>
          <w:b/>
          <w:sz w:val="28"/>
          <w:szCs w:val="28"/>
          <w:lang w:eastAsia="pt-BR"/>
        </w:rPr>
        <w:t>000</w:t>
      </w:r>
      <w:proofErr w:type="gramEnd"/>
    </w:p>
    <w:p w:rsidR="00D5327A" w:rsidRDefault="00D5327A" w:rsidP="00420E1C">
      <w:pPr>
        <w:overflowPunct w:val="0"/>
        <w:autoSpaceDE w:val="0"/>
        <w:autoSpaceDN w:val="0"/>
        <w:adjustRightInd w:val="0"/>
        <w:spacing w:after="0" w:line="240" w:lineRule="auto"/>
        <w:jc w:val="both"/>
        <w:textAlignment w:val="baseline"/>
        <w:rPr>
          <w:rFonts w:ascii="Arial" w:eastAsia="Times New Roman" w:hAnsi="Arial" w:cs="Times New Roman"/>
          <w:b/>
          <w:sz w:val="28"/>
          <w:szCs w:val="28"/>
          <w:lang w:eastAsia="pt-BR"/>
        </w:rPr>
      </w:pPr>
      <w:r>
        <w:rPr>
          <w:rFonts w:ascii="Arial" w:eastAsia="Times New Roman" w:hAnsi="Arial" w:cs="Times New Roman"/>
          <w:b/>
          <w:sz w:val="28"/>
          <w:szCs w:val="28"/>
          <w:lang w:eastAsia="pt-BR"/>
        </w:rPr>
        <w:t>CNPJ: 03.520.906/0001-25 Telefone: (89)3571-0003</w:t>
      </w:r>
    </w:p>
    <w:p w:rsidR="00D5327A" w:rsidRDefault="00D5327A" w:rsidP="00420E1C">
      <w:pPr>
        <w:pStyle w:val="Cabealho"/>
        <w:jc w:val="both"/>
      </w:pPr>
    </w:p>
    <w:p w:rsidR="00D5327A" w:rsidRDefault="00D5327A" w:rsidP="00420E1C">
      <w:pPr>
        <w:spacing w:after="0" w:line="240" w:lineRule="auto"/>
        <w:jc w:val="both"/>
        <w:rPr>
          <w:rFonts w:ascii="Times New Roman" w:eastAsia="Times New Roman" w:hAnsi="Times New Roman" w:cs="Times New Roman"/>
          <w:sz w:val="24"/>
          <w:szCs w:val="24"/>
          <w:lang w:eastAsia="pt-BR"/>
        </w:rPr>
      </w:pPr>
    </w:p>
    <w:p w:rsidR="00C817EF" w:rsidRPr="00C817EF" w:rsidRDefault="00C817EF" w:rsidP="00420E1C">
      <w:pPr>
        <w:spacing w:after="0" w:line="240" w:lineRule="auto"/>
        <w:jc w:val="both"/>
        <w:rPr>
          <w:rFonts w:ascii="Times New Roman" w:eastAsia="Times New Roman" w:hAnsi="Times New Roman" w:cs="Times New Roman"/>
          <w:sz w:val="24"/>
          <w:szCs w:val="24"/>
          <w:lang w:eastAsia="pt-BR"/>
        </w:rPr>
      </w:pPr>
      <w:proofErr w:type="gramStart"/>
      <w:r w:rsidRPr="00C817EF">
        <w:rPr>
          <w:rFonts w:ascii="Times New Roman" w:eastAsia="Times New Roman" w:hAnsi="Times New Roman" w:cs="Times New Roman"/>
          <w:sz w:val="24"/>
          <w:szCs w:val="24"/>
          <w:lang w:eastAsia="pt-BR"/>
        </w:rPr>
        <w:t>conjunto</w:t>
      </w:r>
      <w:proofErr w:type="gramEnd"/>
      <w:r w:rsidRPr="00C817EF">
        <w:rPr>
          <w:rFonts w:ascii="Times New Roman" w:eastAsia="Times New Roman" w:hAnsi="Times New Roman" w:cs="Times New Roman"/>
          <w:sz w:val="24"/>
          <w:szCs w:val="24"/>
          <w:lang w:eastAsia="pt-BR"/>
        </w:rPr>
        <w:t>, compatibilizar e integrar procedimentos, de modo a evitar a duplicidade de exigências e garantir a linearidade do processo, da perspectiva do usuário.</w:t>
      </w:r>
    </w:p>
    <w:p w:rsidR="00C817EF" w:rsidRPr="00C817EF" w:rsidRDefault="00C817EF" w:rsidP="00420E1C">
      <w:pPr>
        <w:spacing w:after="0" w:line="240" w:lineRule="auto"/>
        <w:ind w:firstLine="708"/>
        <w:jc w:val="both"/>
        <w:rPr>
          <w:rFonts w:ascii="Times New Roman" w:eastAsia="Times New Roman" w:hAnsi="Times New Roman" w:cs="Times New Roman"/>
          <w:sz w:val="24"/>
          <w:szCs w:val="24"/>
          <w:lang w:eastAsia="pt-BR"/>
        </w:rPr>
      </w:pPr>
      <w:r w:rsidRPr="00C817EF">
        <w:rPr>
          <w:rFonts w:ascii="Times New Roman" w:eastAsia="Times New Roman" w:hAnsi="Times New Roman" w:cs="Times New Roman"/>
          <w:sz w:val="24"/>
          <w:szCs w:val="24"/>
          <w:lang w:eastAsia="pt-BR"/>
        </w:rPr>
        <w:t>§ 1º - Fica determinado a Administração Pública Municipal que seja estabelecida visita conjunta dos Órgãos Municipais no ato de vistoria para abertura e ou baixa de inscrição municipal, quando for o caso.</w:t>
      </w:r>
    </w:p>
    <w:p w:rsidR="00C817EF" w:rsidRPr="00C817EF" w:rsidRDefault="00C817EF" w:rsidP="00420E1C">
      <w:pPr>
        <w:spacing w:after="0" w:line="240" w:lineRule="auto"/>
        <w:ind w:firstLine="708"/>
        <w:jc w:val="both"/>
        <w:rPr>
          <w:rFonts w:ascii="Times New Roman" w:eastAsia="Times New Roman" w:hAnsi="Times New Roman" w:cs="Times New Roman"/>
          <w:sz w:val="24"/>
          <w:szCs w:val="24"/>
          <w:lang w:eastAsia="pt-BR"/>
        </w:rPr>
      </w:pPr>
      <w:r w:rsidRPr="00C817EF">
        <w:rPr>
          <w:rFonts w:ascii="Times New Roman" w:eastAsia="Times New Roman" w:hAnsi="Times New Roman" w:cs="Times New Roman"/>
          <w:sz w:val="24"/>
          <w:szCs w:val="24"/>
          <w:lang w:eastAsia="pt-BR"/>
        </w:rPr>
        <w:t>§ 2º. Fica criado o documento único de arrecadação que irá abranger as taxas e as Secretarias envolvidas para abertura de microempresa ou empresa de pequeno porte, contemplando a junção das taxas relacionadas a Posturas, Vigilância Sanitária, Meio Ambiente, Saúde e concessão de Alvará de funcionamento e licença e outras que venham a ser criadas.</w:t>
      </w:r>
    </w:p>
    <w:p w:rsidR="00C817EF" w:rsidRPr="00C817EF" w:rsidRDefault="00C817EF" w:rsidP="00420E1C">
      <w:pPr>
        <w:suppressAutoHyphens/>
        <w:spacing w:after="0" w:line="240" w:lineRule="auto"/>
        <w:ind w:firstLine="600"/>
        <w:jc w:val="both"/>
        <w:rPr>
          <w:rFonts w:ascii="Times New Roman" w:eastAsia="Times New Roman" w:hAnsi="Times New Roman" w:cs="Times New Roman"/>
          <w:color w:val="000000"/>
          <w:sz w:val="24"/>
          <w:szCs w:val="24"/>
          <w:lang w:eastAsia="ar-SA"/>
        </w:rPr>
      </w:pPr>
      <w:r w:rsidRPr="00C817EF">
        <w:rPr>
          <w:rFonts w:ascii="Times New Roman" w:eastAsia="Times New Roman" w:hAnsi="Times New Roman" w:cs="Times New Roman"/>
          <w:bCs/>
          <w:color w:val="000000"/>
          <w:sz w:val="24"/>
          <w:szCs w:val="24"/>
          <w:lang w:eastAsia="ar-SA"/>
        </w:rPr>
        <w:t xml:space="preserve">§ 3º </w:t>
      </w:r>
      <w:r w:rsidRPr="00C817EF">
        <w:rPr>
          <w:rFonts w:ascii="Times New Roman" w:eastAsia="Times New Roman" w:hAnsi="Times New Roman" w:cs="Times New Roman"/>
          <w:color w:val="000000"/>
          <w:sz w:val="24"/>
          <w:szCs w:val="24"/>
          <w:lang w:eastAsia="ar-SA"/>
        </w:rPr>
        <w:t xml:space="preserve">- </w:t>
      </w:r>
      <w:bookmarkStart w:id="0" w:name="art4%C2%A71"/>
      <w:bookmarkEnd w:id="0"/>
      <w:r w:rsidRPr="00C817EF">
        <w:rPr>
          <w:rFonts w:ascii="Times New Roman" w:eastAsia="Times New Roman" w:hAnsi="Times New Roman" w:cs="Times New Roman"/>
          <w:color w:val="000000"/>
          <w:sz w:val="24"/>
          <w:szCs w:val="24"/>
          <w:lang w:eastAsia="ar-SA"/>
        </w:rPr>
        <w:t xml:space="preserve">O processo de registro do Microempreendedor Individual deverá ter trâmite  </w:t>
      </w:r>
      <w:proofErr w:type="gramStart"/>
      <w:r w:rsidRPr="00C817EF">
        <w:rPr>
          <w:rFonts w:ascii="Times New Roman" w:eastAsia="Times New Roman" w:hAnsi="Times New Roman" w:cs="Times New Roman"/>
          <w:color w:val="000000"/>
          <w:sz w:val="24"/>
          <w:szCs w:val="24"/>
          <w:lang w:eastAsia="ar-SA"/>
        </w:rPr>
        <w:t>especial, opcional</w:t>
      </w:r>
      <w:proofErr w:type="gramEnd"/>
      <w:r w:rsidRPr="00C817EF">
        <w:rPr>
          <w:rFonts w:ascii="Times New Roman" w:eastAsia="Times New Roman" w:hAnsi="Times New Roman" w:cs="Times New Roman"/>
          <w:color w:val="000000"/>
          <w:sz w:val="24"/>
          <w:szCs w:val="24"/>
          <w:lang w:eastAsia="ar-SA"/>
        </w:rPr>
        <w:t xml:space="preserve"> para o empreendedor  na forma a ser disciplinada pelo Comitê para Gestão da Rede Nacional para a Simplificação do Registro e da Legalização de Empresas e Negócios. </w:t>
      </w:r>
    </w:p>
    <w:p w:rsidR="00C817EF" w:rsidRPr="00C817EF" w:rsidRDefault="00C817EF" w:rsidP="00420E1C">
      <w:pPr>
        <w:suppressAutoHyphens/>
        <w:spacing w:after="0" w:line="240" w:lineRule="auto"/>
        <w:ind w:firstLine="600"/>
        <w:jc w:val="both"/>
        <w:rPr>
          <w:rFonts w:ascii="Times New Roman" w:eastAsia="Times New Roman" w:hAnsi="Times New Roman" w:cs="Times New Roman"/>
          <w:color w:val="000000"/>
          <w:sz w:val="24"/>
          <w:szCs w:val="24"/>
          <w:lang w:eastAsia="ar-SA"/>
        </w:rPr>
      </w:pPr>
      <w:r w:rsidRPr="00C817EF">
        <w:rPr>
          <w:rFonts w:ascii="Times New Roman" w:eastAsia="Times New Roman" w:hAnsi="Times New Roman" w:cs="Times New Roman"/>
          <w:bCs/>
          <w:color w:val="000000"/>
          <w:sz w:val="24"/>
          <w:szCs w:val="24"/>
          <w:lang w:eastAsia="ar-SA"/>
        </w:rPr>
        <w:t>§ 4º</w:t>
      </w:r>
      <w:r w:rsidRPr="00C817EF">
        <w:rPr>
          <w:rFonts w:ascii="Times New Roman" w:eastAsia="Times New Roman" w:hAnsi="Times New Roman" w:cs="Times New Roman"/>
          <w:b/>
          <w:bCs/>
          <w:color w:val="000000"/>
          <w:sz w:val="24"/>
          <w:szCs w:val="24"/>
          <w:lang w:eastAsia="ar-SA"/>
        </w:rPr>
        <w:t xml:space="preserve"> </w:t>
      </w:r>
      <w:r w:rsidRPr="00C817EF">
        <w:rPr>
          <w:rFonts w:ascii="Times New Roman" w:eastAsia="Times New Roman" w:hAnsi="Times New Roman" w:cs="Times New Roman"/>
          <w:color w:val="000000"/>
          <w:sz w:val="24"/>
          <w:szCs w:val="24"/>
          <w:lang w:eastAsia="ar-SA"/>
        </w:rPr>
        <w:t xml:space="preserve">- Ficam reduzidos a </w:t>
      </w:r>
      <w:proofErr w:type="gramStart"/>
      <w:r w:rsidRPr="00C817EF">
        <w:rPr>
          <w:rFonts w:ascii="Times New Roman" w:eastAsia="Times New Roman" w:hAnsi="Times New Roman" w:cs="Times New Roman"/>
          <w:color w:val="000000"/>
          <w:sz w:val="24"/>
          <w:szCs w:val="24"/>
          <w:lang w:eastAsia="ar-SA"/>
        </w:rPr>
        <w:t>0</w:t>
      </w:r>
      <w:proofErr w:type="gramEnd"/>
      <w:r w:rsidRPr="00C817EF">
        <w:rPr>
          <w:rFonts w:ascii="Times New Roman" w:eastAsia="Times New Roman" w:hAnsi="Times New Roman" w:cs="Times New Roman"/>
          <w:color w:val="000000"/>
          <w:sz w:val="24"/>
          <w:szCs w:val="24"/>
          <w:lang w:eastAsia="ar-SA"/>
        </w:rPr>
        <w:t xml:space="preserve"> (zero) os valores referentes a taxas, emolumentos e demais custos relativos à abertura, à inscrição, ao registro, ao alvará, à licença, ao cadastro e aos demais itens relativos ao disposto no § 2</w:t>
      </w:r>
      <w:r w:rsidRPr="00C817EF">
        <w:rPr>
          <w:rFonts w:ascii="Times New Roman" w:eastAsia="Times New Roman" w:hAnsi="Times New Roman" w:cs="Times New Roman"/>
          <w:color w:val="000000"/>
          <w:sz w:val="24"/>
          <w:szCs w:val="24"/>
          <w:u w:val="single"/>
          <w:vertAlign w:val="superscript"/>
          <w:lang w:eastAsia="ar-SA"/>
        </w:rPr>
        <w:t>o</w:t>
      </w:r>
      <w:r w:rsidRPr="00C817EF">
        <w:rPr>
          <w:rFonts w:ascii="Times New Roman" w:eastAsia="Times New Roman" w:hAnsi="Times New Roman" w:cs="Times New Roman"/>
          <w:color w:val="000000"/>
          <w:sz w:val="24"/>
          <w:szCs w:val="24"/>
          <w:lang w:eastAsia="ar-SA"/>
        </w:rPr>
        <w:t xml:space="preserve"> deste artigo. </w:t>
      </w:r>
    </w:p>
    <w:p w:rsidR="00C817EF" w:rsidRPr="00C817EF" w:rsidRDefault="00C817EF" w:rsidP="00420E1C">
      <w:pPr>
        <w:spacing w:after="0" w:line="240" w:lineRule="auto"/>
        <w:ind w:firstLine="708"/>
        <w:jc w:val="both"/>
        <w:rPr>
          <w:rFonts w:ascii="Times New Roman" w:eastAsia="Times New Roman" w:hAnsi="Times New Roman" w:cs="Times New Roman"/>
          <w:sz w:val="24"/>
          <w:szCs w:val="24"/>
          <w:lang w:eastAsia="pt-BR"/>
        </w:rPr>
      </w:pPr>
      <w:r w:rsidRPr="00C817EF">
        <w:rPr>
          <w:rFonts w:ascii="Times New Roman" w:eastAsia="Times New Roman" w:hAnsi="Times New Roman" w:cs="Times New Roman"/>
          <w:sz w:val="24"/>
          <w:szCs w:val="24"/>
          <w:lang w:eastAsia="pt-BR"/>
        </w:rPr>
        <w:t xml:space="preserve">Art. 7º. Fica permitido o funcionamento residencial de estabelecimentos comerciais, industriais ou de prestação de serviços cujas atividades estejam de acordo com o Código de Posturas, Vigilância Sanitária, Meio Ambiente, sem a perturbação do sossego dos </w:t>
      </w:r>
      <w:proofErr w:type="gramStart"/>
      <w:r w:rsidRPr="00C817EF">
        <w:rPr>
          <w:rFonts w:ascii="Times New Roman" w:eastAsia="Times New Roman" w:hAnsi="Times New Roman" w:cs="Times New Roman"/>
          <w:sz w:val="24"/>
          <w:szCs w:val="24"/>
          <w:lang w:eastAsia="pt-BR"/>
        </w:rPr>
        <w:t>vizinhos e público</w:t>
      </w:r>
      <w:proofErr w:type="gramEnd"/>
      <w:r w:rsidRPr="00C817EF">
        <w:rPr>
          <w:rFonts w:ascii="Times New Roman" w:eastAsia="Times New Roman" w:hAnsi="Times New Roman" w:cs="Times New Roman"/>
          <w:sz w:val="24"/>
          <w:szCs w:val="24"/>
          <w:lang w:eastAsia="pt-BR"/>
        </w:rPr>
        <w:t xml:space="preserve"> e que não acarretem inviabilidade no trânsito, conforme Plano Diretor Municipal e legislação específica.</w:t>
      </w:r>
    </w:p>
    <w:p w:rsidR="00C817EF" w:rsidRPr="00C817EF" w:rsidRDefault="00C817EF" w:rsidP="00420E1C">
      <w:pPr>
        <w:spacing w:after="0" w:line="240" w:lineRule="auto"/>
        <w:ind w:firstLine="708"/>
        <w:jc w:val="both"/>
        <w:rPr>
          <w:rFonts w:ascii="Times New Roman" w:eastAsia="Times New Roman" w:hAnsi="Times New Roman" w:cs="Times New Roman"/>
          <w:color w:val="000000"/>
          <w:sz w:val="24"/>
          <w:szCs w:val="24"/>
          <w:lang w:eastAsia="pt-BR"/>
        </w:rPr>
      </w:pPr>
      <w:r w:rsidRPr="00C817EF">
        <w:rPr>
          <w:rFonts w:ascii="Times New Roman" w:eastAsia="Times New Roman" w:hAnsi="Times New Roman" w:cs="Times New Roman"/>
          <w:color w:val="000000"/>
          <w:sz w:val="24"/>
          <w:szCs w:val="24"/>
          <w:lang w:eastAsia="pt-BR"/>
        </w:rPr>
        <w:t xml:space="preserve">Art. 8º. Os requisitos de segurança sanitária, controle ambiental, ocupação do solo, inscrição municipal e prevenção contra incêndios, quando existirem, para os fins de registro e legalização de empresários e pessoas jurídicas, deverão ser simplificados, racionalizados e uniformizados pelos órgãos envolvidos na abertura e fechamento de </w:t>
      </w:r>
      <w:proofErr w:type="spellStart"/>
      <w:r w:rsidRPr="00C817EF">
        <w:rPr>
          <w:rFonts w:ascii="Times New Roman" w:eastAsia="Times New Roman" w:hAnsi="Times New Roman" w:cs="Times New Roman"/>
          <w:color w:val="000000"/>
          <w:sz w:val="24"/>
          <w:szCs w:val="24"/>
          <w:lang w:eastAsia="pt-BR"/>
        </w:rPr>
        <w:t>micro-empresas</w:t>
      </w:r>
      <w:proofErr w:type="spellEnd"/>
      <w:r w:rsidRPr="00C817EF">
        <w:rPr>
          <w:rFonts w:ascii="Times New Roman" w:eastAsia="Times New Roman" w:hAnsi="Times New Roman" w:cs="Times New Roman"/>
          <w:color w:val="000000"/>
          <w:sz w:val="24"/>
          <w:szCs w:val="24"/>
          <w:lang w:eastAsia="pt-BR"/>
        </w:rPr>
        <w:t>, no âmbito de suas competências.</w:t>
      </w:r>
    </w:p>
    <w:p w:rsidR="00C817EF" w:rsidRPr="00C817EF" w:rsidRDefault="00C817EF" w:rsidP="00420E1C">
      <w:pPr>
        <w:spacing w:after="0" w:line="240" w:lineRule="auto"/>
        <w:ind w:firstLine="708"/>
        <w:jc w:val="both"/>
        <w:rPr>
          <w:rFonts w:ascii="Times New Roman" w:eastAsia="Times New Roman" w:hAnsi="Times New Roman" w:cs="Times New Roman"/>
          <w:color w:val="000000"/>
          <w:sz w:val="24"/>
          <w:szCs w:val="24"/>
          <w:lang w:eastAsia="pt-BR"/>
        </w:rPr>
      </w:pPr>
    </w:p>
    <w:p w:rsidR="00C817EF" w:rsidRPr="00C817EF" w:rsidRDefault="00C817EF" w:rsidP="00420E1C">
      <w:pPr>
        <w:spacing w:after="0" w:line="240" w:lineRule="auto"/>
        <w:ind w:firstLine="708"/>
        <w:jc w:val="both"/>
        <w:rPr>
          <w:rFonts w:ascii="Times New Roman" w:eastAsia="Times New Roman" w:hAnsi="Times New Roman" w:cs="Times New Roman"/>
          <w:bCs/>
          <w:sz w:val="24"/>
          <w:szCs w:val="24"/>
          <w:lang w:eastAsia="pt-BR"/>
        </w:rPr>
      </w:pPr>
      <w:r w:rsidRPr="00C817EF">
        <w:rPr>
          <w:rFonts w:ascii="Times New Roman" w:eastAsia="Times New Roman" w:hAnsi="Times New Roman" w:cs="Times New Roman"/>
          <w:bCs/>
          <w:sz w:val="24"/>
          <w:szCs w:val="24"/>
          <w:lang w:eastAsia="pt-BR"/>
        </w:rPr>
        <w:t xml:space="preserve">Art. 9º. A administração pública municipal criará, em </w:t>
      </w:r>
      <w:proofErr w:type="gramStart"/>
      <w:r w:rsidRPr="00C817EF">
        <w:rPr>
          <w:rFonts w:ascii="Times New Roman" w:eastAsia="Times New Roman" w:hAnsi="Times New Roman" w:cs="Times New Roman"/>
          <w:bCs/>
          <w:sz w:val="24"/>
          <w:szCs w:val="24"/>
          <w:lang w:eastAsia="pt-BR"/>
        </w:rPr>
        <w:t>6</w:t>
      </w:r>
      <w:proofErr w:type="gramEnd"/>
      <w:r w:rsidRPr="00C817EF">
        <w:rPr>
          <w:rFonts w:ascii="Times New Roman" w:eastAsia="Times New Roman" w:hAnsi="Times New Roman" w:cs="Times New Roman"/>
          <w:bCs/>
          <w:sz w:val="24"/>
          <w:szCs w:val="24"/>
          <w:lang w:eastAsia="pt-BR"/>
        </w:rPr>
        <w:t xml:space="preserve"> (seis) meses contados da publicação desta lei, um banco de dados com informações, orientações e instrumentos à disposição dos usuários, de forma presencial e pela rede mundial de computadores, de forma integrada e consolidada, que permitam pesquisas prévias às etapas de registro ou inscrição, alteração e baixa de empresas, de modo a prover ao usuário a certeza quanto à documentação exigível e quanto à viabilidade do registro ou da inscrição.</w:t>
      </w:r>
    </w:p>
    <w:p w:rsidR="00C817EF" w:rsidRPr="00C817EF" w:rsidRDefault="00C817EF" w:rsidP="00420E1C">
      <w:pPr>
        <w:spacing w:after="0" w:line="240" w:lineRule="auto"/>
        <w:ind w:firstLine="708"/>
        <w:jc w:val="both"/>
        <w:rPr>
          <w:rFonts w:ascii="Times New Roman" w:eastAsia="Times New Roman" w:hAnsi="Times New Roman" w:cs="Times New Roman"/>
          <w:bCs/>
          <w:color w:val="000000"/>
          <w:sz w:val="24"/>
          <w:szCs w:val="24"/>
          <w:lang w:eastAsia="pt-BR"/>
        </w:rPr>
      </w:pPr>
      <w:r w:rsidRPr="00C817EF">
        <w:rPr>
          <w:rFonts w:ascii="Times New Roman" w:eastAsia="Times New Roman" w:hAnsi="Times New Roman" w:cs="Times New Roman"/>
          <w:bCs/>
          <w:color w:val="000000"/>
          <w:sz w:val="24"/>
          <w:szCs w:val="24"/>
          <w:lang w:eastAsia="pt-BR"/>
        </w:rPr>
        <w:t>Parágrafo único – O banco de dados a que se refere o caput poderá ser substituído por iniciativa vinculada ao portal a ser criado pelo Comitê para Gestão da REDESIM.</w:t>
      </w:r>
    </w:p>
    <w:p w:rsidR="00C817EF" w:rsidRPr="00C817EF" w:rsidRDefault="00C817EF" w:rsidP="00420E1C">
      <w:pPr>
        <w:spacing w:after="0" w:line="240" w:lineRule="auto"/>
        <w:ind w:firstLine="708"/>
        <w:jc w:val="both"/>
        <w:rPr>
          <w:rFonts w:ascii="Times New Roman" w:eastAsia="Times New Roman" w:hAnsi="Times New Roman" w:cs="Times New Roman"/>
          <w:bCs/>
          <w:color w:val="000000"/>
          <w:sz w:val="24"/>
          <w:szCs w:val="24"/>
          <w:lang w:eastAsia="pt-BR"/>
        </w:rPr>
      </w:pPr>
      <w:r w:rsidRPr="00C817EF">
        <w:rPr>
          <w:rFonts w:ascii="Times New Roman" w:eastAsia="Times New Roman" w:hAnsi="Times New Roman" w:cs="Times New Roman"/>
          <w:bCs/>
          <w:color w:val="000000"/>
          <w:sz w:val="24"/>
          <w:szCs w:val="24"/>
          <w:lang w:eastAsia="pt-BR"/>
        </w:rPr>
        <w:t>Art. 10 -. Deverão ser observados os demais dispositivos constantes da Lei Complementar Federal nº 123/06, da Lei nº 11.598/06 e das resoluções do Comitê para Gestão da REDESIM.</w:t>
      </w:r>
    </w:p>
    <w:p w:rsidR="00C817EF" w:rsidRPr="00C817EF" w:rsidRDefault="00C817EF" w:rsidP="00420E1C">
      <w:pPr>
        <w:spacing w:after="0" w:line="240" w:lineRule="auto"/>
        <w:ind w:firstLine="708"/>
        <w:jc w:val="both"/>
        <w:rPr>
          <w:rFonts w:ascii="Times New Roman" w:eastAsia="Times New Roman" w:hAnsi="Times New Roman" w:cs="Times New Roman"/>
          <w:b/>
          <w:bCs/>
          <w:sz w:val="24"/>
          <w:szCs w:val="24"/>
          <w:lang w:eastAsia="pt-BR"/>
        </w:rPr>
      </w:pPr>
      <w:r w:rsidRPr="00C817EF">
        <w:rPr>
          <w:rFonts w:ascii="Times New Roman" w:eastAsia="Times New Roman" w:hAnsi="Times New Roman" w:cs="Times New Roman"/>
          <w:b/>
          <w:bCs/>
          <w:sz w:val="24"/>
          <w:szCs w:val="24"/>
          <w:lang w:eastAsia="pt-BR"/>
        </w:rPr>
        <w:t>SEÇÃO II</w:t>
      </w:r>
    </w:p>
    <w:p w:rsidR="00C817EF" w:rsidRPr="00C817EF" w:rsidRDefault="00C817EF" w:rsidP="00420E1C">
      <w:pPr>
        <w:spacing w:after="0" w:line="240" w:lineRule="auto"/>
        <w:ind w:firstLine="708"/>
        <w:jc w:val="both"/>
        <w:rPr>
          <w:rFonts w:ascii="Times New Roman" w:eastAsia="Times New Roman" w:hAnsi="Times New Roman" w:cs="Times New Roman"/>
          <w:b/>
          <w:bCs/>
          <w:sz w:val="24"/>
          <w:szCs w:val="24"/>
          <w:lang w:eastAsia="pt-BR"/>
        </w:rPr>
      </w:pPr>
      <w:r w:rsidRPr="00C817EF">
        <w:rPr>
          <w:rFonts w:ascii="Times New Roman" w:eastAsia="Times New Roman" w:hAnsi="Times New Roman" w:cs="Times New Roman"/>
          <w:b/>
          <w:bCs/>
          <w:sz w:val="24"/>
          <w:szCs w:val="24"/>
          <w:lang w:eastAsia="pt-BR"/>
        </w:rPr>
        <w:t>DO ALVARÁ</w:t>
      </w:r>
    </w:p>
    <w:p w:rsidR="00D5327A" w:rsidRDefault="00D5327A" w:rsidP="00420E1C">
      <w:pPr>
        <w:spacing w:after="0" w:line="240" w:lineRule="auto"/>
        <w:ind w:firstLine="708"/>
        <w:jc w:val="both"/>
        <w:rPr>
          <w:rFonts w:ascii="Times New Roman" w:eastAsia="Times New Roman" w:hAnsi="Times New Roman" w:cs="Times New Roman"/>
          <w:bCs/>
          <w:sz w:val="24"/>
          <w:szCs w:val="24"/>
          <w:lang w:eastAsia="pt-BR"/>
        </w:rPr>
      </w:pPr>
    </w:p>
    <w:p w:rsidR="00D5327A" w:rsidRDefault="00D5327A" w:rsidP="00420E1C">
      <w:pPr>
        <w:spacing w:after="0" w:line="240" w:lineRule="auto"/>
        <w:ind w:firstLine="708"/>
        <w:jc w:val="both"/>
        <w:rPr>
          <w:rFonts w:ascii="Times New Roman" w:eastAsia="Times New Roman" w:hAnsi="Times New Roman" w:cs="Times New Roman"/>
          <w:bCs/>
          <w:sz w:val="24"/>
          <w:szCs w:val="24"/>
          <w:lang w:eastAsia="pt-BR"/>
        </w:rPr>
      </w:pPr>
    </w:p>
    <w:p w:rsidR="00D5327A" w:rsidRDefault="00D5327A" w:rsidP="00420E1C">
      <w:pPr>
        <w:overflowPunct w:val="0"/>
        <w:autoSpaceDE w:val="0"/>
        <w:autoSpaceDN w:val="0"/>
        <w:adjustRightInd w:val="0"/>
        <w:spacing w:after="0" w:line="240" w:lineRule="auto"/>
        <w:jc w:val="both"/>
        <w:textAlignment w:val="baseline"/>
        <w:rPr>
          <w:rFonts w:ascii="Arial" w:eastAsia="Times New Roman" w:hAnsi="Arial" w:cs="Times New Roman"/>
          <w:b/>
          <w:sz w:val="28"/>
          <w:szCs w:val="28"/>
          <w:lang w:eastAsia="pt-BR"/>
        </w:rPr>
      </w:pPr>
      <w:r w:rsidRPr="00D11085">
        <w:rPr>
          <w:b/>
          <w:noProof/>
          <w:sz w:val="28"/>
          <w:szCs w:val="28"/>
          <w:lang w:eastAsia="pt-BR"/>
        </w:rPr>
        <w:lastRenderedPageBreak/>
        <w:drawing>
          <wp:anchor distT="0" distB="0" distL="114300" distR="114300" simplePos="0" relativeHeight="251669504" behindDoc="0" locked="0" layoutInCell="1" allowOverlap="1" wp14:anchorId="0AA1A5CB" wp14:editId="76621AB5">
            <wp:simplePos x="0" y="0"/>
            <wp:positionH relativeFrom="column">
              <wp:posOffset>132715</wp:posOffset>
            </wp:positionH>
            <wp:positionV relativeFrom="paragraph">
              <wp:posOffset>-135255</wp:posOffset>
            </wp:positionV>
            <wp:extent cx="802640" cy="814070"/>
            <wp:effectExtent l="0" t="0" r="0" b="5080"/>
            <wp:wrapSquare wrapText="bothSides"/>
            <wp:docPr id="6" name="Imagem 6" descr="Descrição: 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BRASA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02640" cy="814070"/>
                    </a:xfrm>
                    <a:prstGeom prst="rect">
                      <a:avLst/>
                    </a:prstGeom>
                    <a:noFill/>
                  </pic:spPr>
                </pic:pic>
              </a:graphicData>
            </a:graphic>
            <wp14:sizeRelH relativeFrom="page">
              <wp14:pctWidth>0</wp14:pctWidth>
            </wp14:sizeRelH>
            <wp14:sizeRelV relativeFrom="page">
              <wp14:pctHeight>0</wp14:pctHeight>
            </wp14:sizeRelV>
          </wp:anchor>
        </w:drawing>
      </w:r>
      <w:r w:rsidRPr="00D11085">
        <w:rPr>
          <w:rFonts w:ascii="Arial" w:eastAsia="Times New Roman" w:hAnsi="Arial" w:cs="Times New Roman"/>
          <w:b/>
          <w:sz w:val="28"/>
          <w:szCs w:val="28"/>
          <w:lang w:eastAsia="pt-BR"/>
        </w:rPr>
        <w:t>GOVERNO DO ESTADO DO PIAUÍ</w:t>
      </w:r>
    </w:p>
    <w:p w:rsidR="00D5327A" w:rsidRDefault="00D5327A" w:rsidP="00420E1C">
      <w:pPr>
        <w:overflowPunct w:val="0"/>
        <w:autoSpaceDE w:val="0"/>
        <w:autoSpaceDN w:val="0"/>
        <w:adjustRightInd w:val="0"/>
        <w:spacing w:after="0" w:line="240" w:lineRule="auto"/>
        <w:jc w:val="both"/>
        <w:textAlignment w:val="baseline"/>
        <w:rPr>
          <w:rFonts w:ascii="Arial" w:eastAsia="Times New Roman" w:hAnsi="Arial" w:cs="Times New Roman"/>
          <w:b/>
          <w:sz w:val="28"/>
          <w:szCs w:val="28"/>
          <w:lang w:eastAsia="pt-BR"/>
        </w:rPr>
      </w:pPr>
      <w:r>
        <w:rPr>
          <w:rFonts w:ascii="Arial" w:eastAsia="Times New Roman" w:hAnsi="Arial" w:cs="Times New Roman"/>
          <w:b/>
          <w:sz w:val="28"/>
          <w:szCs w:val="28"/>
          <w:lang w:eastAsia="pt-BR"/>
        </w:rPr>
        <w:t>Câmara Municipal de Morro Cabeça no Tempo-PI</w:t>
      </w:r>
    </w:p>
    <w:p w:rsidR="00D5327A" w:rsidRDefault="00D5327A" w:rsidP="00420E1C">
      <w:pPr>
        <w:overflowPunct w:val="0"/>
        <w:autoSpaceDE w:val="0"/>
        <w:autoSpaceDN w:val="0"/>
        <w:adjustRightInd w:val="0"/>
        <w:spacing w:after="0" w:line="240" w:lineRule="auto"/>
        <w:jc w:val="both"/>
        <w:textAlignment w:val="baseline"/>
        <w:rPr>
          <w:rFonts w:ascii="Arial" w:eastAsia="Times New Roman" w:hAnsi="Arial" w:cs="Times New Roman"/>
          <w:b/>
          <w:sz w:val="28"/>
          <w:szCs w:val="28"/>
          <w:lang w:eastAsia="pt-BR"/>
        </w:rPr>
      </w:pPr>
      <w:r>
        <w:rPr>
          <w:rFonts w:ascii="Arial" w:eastAsia="Times New Roman" w:hAnsi="Arial" w:cs="Times New Roman"/>
          <w:b/>
          <w:sz w:val="28"/>
          <w:szCs w:val="28"/>
          <w:lang w:eastAsia="pt-BR"/>
        </w:rPr>
        <w:t>Rua Principal, S/N Cidade Nova, CEP: 64968-</w:t>
      </w:r>
      <w:proofErr w:type="gramStart"/>
      <w:r>
        <w:rPr>
          <w:rFonts w:ascii="Arial" w:eastAsia="Times New Roman" w:hAnsi="Arial" w:cs="Times New Roman"/>
          <w:b/>
          <w:sz w:val="28"/>
          <w:szCs w:val="28"/>
          <w:lang w:eastAsia="pt-BR"/>
        </w:rPr>
        <w:t>000</w:t>
      </w:r>
      <w:proofErr w:type="gramEnd"/>
    </w:p>
    <w:p w:rsidR="00D5327A" w:rsidRDefault="00D5327A" w:rsidP="00420E1C">
      <w:pPr>
        <w:overflowPunct w:val="0"/>
        <w:autoSpaceDE w:val="0"/>
        <w:autoSpaceDN w:val="0"/>
        <w:adjustRightInd w:val="0"/>
        <w:spacing w:after="0" w:line="240" w:lineRule="auto"/>
        <w:jc w:val="both"/>
        <w:textAlignment w:val="baseline"/>
        <w:rPr>
          <w:rFonts w:ascii="Arial" w:eastAsia="Times New Roman" w:hAnsi="Arial" w:cs="Times New Roman"/>
          <w:b/>
          <w:sz w:val="28"/>
          <w:szCs w:val="28"/>
          <w:lang w:eastAsia="pt-BR"/>
        </w:rPr>
      </w:pPr>
      <w:r>
        <w:rPr>
          <w:rFonts w:ascii="Arial" w:eastAsia="Times New Roman" w:hAnsi="Arial" w:cs="Times New Roman"/>
          <w:b/>
          <w:sz w:val="28"/>
          <w:szCs w:val="28"/>
          <w:lang w:eastAsia="pt-BR"/>
        </w:rPr>
        <w:t>CNPJ: 03.520.906/0001-25 Telefone: (89)3571-0003</w:t>
      </w:r>
    </w:p>
    <w:p w:rsidR="00A77BD8" w:rsidRDefault="00A77BD8" w:rsidP="00A77BD8">
      <w:pPr>
        <w:spacing w:after="0" w:line="240" w:lineRule="auto"/>
        <w:ind w:firstLine="708"/>
        <w:jc w:val="both"/>
        <w:rPr>
          <w:rFonts w:ascii="Times New Roman" w:eastAsia="Times New Roman" w:hAnsi="Times New Roman" w:cs="Times New Roman"/>
          <w:b/>
          <w:bCs/>
          <w:sz w:val="24"/>
          <w:szCs w:val="24"/>
          <w:lang w:eastAsia="pt-BR"/>
        </w:rPr>
      </w:pPr>
    </w:p>
    <w:p w:rsidR="00A77BD8" w:rsidRPr="00C817EF" w:rsidRDefault="00A77BD8" w:rsidP="00A77BD8">
      <w:pPr>
        <w:spacing w:after="0" w:line="240" w:lineRule="auto"/>
        <w:ind w:firstLine="708"/>
        <w:jc w:val="both"/>
        <w:rPr>
          <w:rFonts w:ascii="Times New Roman" w:eastAsia="Times New Roman" w:hAnsi="Times New Roman" w:cs="Times New Roman"/>
          <w:b/>
          <w:bCs/>
          <w:sz w:val="24"/>
          <w:szCs w:val="24"/>
          <w:lang w:eastAsia="pt-BR"/>
        </w:rPr>
      </w:pPr>
      <w:r w:rsidRPr="00C817EF">
        <w:rPr>
          <w:rFonts w:ascii="Times New Roman" w:eastAsia="Times New Roman" w:hAnsi="Times New Roman" w:cs="Times New Roman"/>
          <w:b/>
          <w:bCs/>
          <w:sz w:val="24"/>
          <w:szCs w:val="24"/>
          <w:lang w:eastAsia="pt-BR"/>
        </w:rPr>
        <w:t>SEÇÃO II</w:t>
      </w:r>
    </w:p>
    <w:p w:rsidR="00A77BD8" w:rsidRPr="00C817EF" w:rsidRDefault="00A77BD8" w:rsidP="00A77BD8">
      <w:pPr>
        <w:spacing w:after="0" w:line="240" w:lineRule="auto"/>
        <w:ind w:firstLine="708"/>
        <w:jc w:val="both"/>
        <w:rPr>
          <w:rFonts w:ascii="Times New Roman" w:eastAsia="Times New Roman" w:hAnsi="Times New Roman" w:cs="Times New Roman"/>
          <w:b/>
          <w:bCs/>
          <w:sz w:val="24"/>
          <w:szCs w:val="24"/>
          <w:lang w:eastAsia="pt-BR"/>
        </w:rPr>
      </w:pPr>
      <w:r w:rsidRPr="00C817EF">
        <w:rPr>
          <w:rFonts w:ascii="Times New Roman" w:eastAsia="Times New Roman" w:hAnsi="Times New Roman" w:cs="Times New Roman"/>
          <w:b/>
          <w:bCs/>
          <w:sz w:val="24"/>
          <w:szCs w:val="24"/>
          <w:lang w:eastAsia="pt-BR"/>
        </w:rPr>
        <w:t>DO ALVARÁ</w:t>
      </w:r>
    </w:p>
    <w:p w:rsidR="00D5327A" w:rsidRDefault="00D5327A" w:rsidP="00A77BD8">
      <w:pPr>
        <w:spacing w:after="0" w:line="240" w:lineRule="auto"/>
        <w:jc w:val="both"/>
        <w:rPr>
          <w:rFonts w:ascii="Times New Roman" w:eastAsia="Times New Roman" w:hAnsi="Times New Roman" w:cs="Times New Roman"/>
          <w:bCs/>
          <w:sz w:val="24"/>
          <w:szCs w:val="24"/>
          <w:lang w:eastAsia="pt-BR"/>
        </w:rPr>
      </w:pPr>
    </w:p>
    <w:p w:rsidR="00C817EF" w:rsidRPr="00C817EF" w:rsidRDefault="00C817EF" w:rsidP="00420E1C">
      <w:pPr>
        <w:spacing w:after="0" w:line="240" w:lineRule="auto"/>
        <w:ind w:firstLine="708"/>
        <w:jc w:val="both"/>
        <w:rPr>
          <w:rFonts w:ascii="Times New Roman" w:eastAsia="Times New Roman" w:hAnsi="Times New Roman" w:cs="Times New Roman"/>
          <w:bCs/>
          <w:sz w:val="24"/>
          <w:szCs w:val="24"/>
          <w:lang w:eastAsia="pt-BR"/>
        </w:rPr>
      </w:pPr>
      <w:r w:rsidRPr="00C817EF">
        <w:rPr>
          <w:rFonts w:ascii="Times New Roman" w:eastAsia="Times New Roman" w:hAnsi="Times New Roman" w:cs="Times New Roman"/>
          <w:bCs/>
          <w:sz w:val="24"/>
          <w:szCs w:val="24"/>
          <w:lang w:eastAsia="pt-BR"/>
        </w:rPr>
        <w:t xml:space="preserve">Art. 11. Fica instituída o Alvará de Funcionamento Provisório, que permitirá o início de operação do estabelecimento imediatamente após o ato de registro, exceto nos casos em que o grau de risco da atividade seja considerado alto. </w:t>
      </w:r>
    </w:p>
    <w:p w:rsidR="00C817EF" w:rsidRPr="00C817EF" w:rsidRDefault="00C817EF" w:rsidP="00420E1C">
      <w:pPr>
        <w:spacing w:after="0" w:line="240" w:lineRule="auto"/>
        <w:ind w:firstLine="708"/>
        <w:jc w:val="both"/>
        <w:rPr>
          <w:rFonts w:ascii="Times New Roman" w:eastAsia="Times New Roman" w:hAnsi="Times New Roman" w:cs="Times New Roman"/>
          <w:sz w:val="24"/>
          <w:szCs w:val="24"/>
          <w:lang w:eastAsia="pt-BR"/>
        </w:rPr>
      </w:pPr>
      <w:r w:rsidRPr="00C817EF">
        <w:rPr>
          <w:rFonts w:ascii="Times New Roman" w:eastAsia="Times New Roman" w:hAnsi="Times New Roman" w:cs="Times New Roman"/>
          <w:sz w:val="24"/>
          <w:szCs w:val="24"/>
          <w:lang w:eastAsia="pt-BR"/>
        </w:rPr>
        <w:t>§ 1º - Para efeitos desta Lei considera-se como atividade de risco alto aquelas cujas atividades sejam prejudiciais ao sossego público e que tragam riscos ao meio ambiente e que contenham entre outros:</w:t>
      </w:r>
    </w:p>
    <w:p w:rsidR="00C817EF" w:rsidRPr="00C817EF" w:rsidRDefault="00C817EF" w:rsidP="00420E1C">
      <w:pPr>
        <w:spacing w:after="0" w:line="240" w:lineRule="auto"/>
        <w:ind w:firstLine="708"/>
        <w:jc w:val="both"/>
        <w:rPr>
          <w:rFonts w:ascii="Times New Roman" w:eastAsia="Times New Roman" w:hAnsi="Times New Roman" w:cs="Times New Roman"/>
          <w:bCs/>
          <w:sz w:val="24"/>
          <w:szCs w:val="24"/>
          <w:lang w:eastAsia="pt-BR"/>
        </w:rPr>
      </w:pPr>
      <w:r w:rsidRPr="00C817EF">
        <w:rPr>
          <w:rFonts w:ascii="Times New Roman" w:eastAsia="Times New Roman" w:hAnsi="Times New Roman" w:cs="Times New Roman"/>
          <w:bCs/>
          <w:sz w:val="24"/>
          <w:szCs w:val="24"/>
          <w:lang w:eastAsia="pt-BR"/>
        </w:rPr>
        <w:t>I – material inflamável;</w:t>
      </w:r>
    </w:p>
    <w:p w:rsidR="00C817EF" w:rsidRPr="00C817EF" w:rsidRDefault="00C817EF" w:rsidP="00420E1C">
      <w:pPr>
        <w:spacing w:after="0" w:line="240" w:lineRule="auto"/>
        <w:ind w:firstLine="708"/>
        <w:jc w:val="both"/>
        <w:rPr>
          <w:rFonts w:ascii="Times New Roman" w:eastAsia="Times New Roman" w:hAnsi="Times New Roman" w:cs="Times New Roman"/>
          <w:bCs/>
          <w:sz w:val="24"/>
          <w:szCs w:val="24"/>
          <w:lang w:eastAsia="pt-BR"/>
        </w:rPr>
      </w:pPr>
      <w:r w:rsidRPr="00C817EF">
        <w:rPr>
          <w:rFonts w:ascii="Times New Roman" w:eastAsia="Times New Roman" w:hAnsi="Times New Roman" w:cs="Times New Roman"/>
          <w:bCs/>
          <w:sz w:val="24"/>
          <w:szCs w:val="24"/>
          <w:lang w:eastAsia="pt-BR"/>
        </w:rPr>
        <w:t>II – aglomeração de pessoas;</w:t>
      </w:r>
    </w:p>
    <w:p w:rsidR="00C817EF" w:rsidRPr="00C817EF" w:rsidRDefault="00C817EF" w:rsidP="00420E1C">
      <w:pPr>
        <w:spacing w:after="0" w:line="240" w:lineRule="auto"/>
        <w:ind w:firstLine="708"/>
        <w:jc w:val="both"/>
        <w:rPr>
          <w:rFonts w:ascii="Times New Roman" w:eastAsia="Times New Roman" w:hAnsi="Times New Roman" w:cs="Times New Roman"/>
          <w:bCs/>
          <w:sz w:val="24"/>
          <w:szCs w:val="24"/>
          <w:lang w:eastAsia="pt-BR"/>
        </w:rPr>
      </w:pPr>
      <w:r w:rsidRPr="00C817EF">
        <w:rPr>
          <w:rFonts w:ascii="Times New Roman" w:eastAsia="Times New Roman" w:hAnsi="Times New Roman" w:cs="Times New Roman"/>
          <w:bCs/>
          <w:sz w:val="24"/>
          <w:szCs w:val="24"/>
          <w:lang w:eastAsia="pt-BR"/>
        </w:rPr>
        <w:t>III – possam produzir nível sonoro superior ao estabelecido em Lei;</w:t>
      </w:r>
    </w:p>
    <w:p w:rsidR="00C817EF" w:rsidRPr="00C817EF" w:rsidRDefault="00C817EF" w:rsidP="00420E1C">
      <w:pPr>
        <w:spacing w:after="0" w:line="240" w:lineRule="auto"/>
        <w:ind w:firstLine="708"/>
        <w:jc w:val="both"/>
        <w:rPr>
          <w:rFonts w:ascii="Times New Roman" w:eastAsia="Times New Roman" w:hAnsi="Times New Roman" w:cs="Times New Roman"/>
          <w:bCs/>
          <w:sz w:val="24"/>
          <w:szCs w:val="24"/>
          <w:lang w:eastAsia="pt-BR"/>
        </w:rPr>
      </w:pPr>
      <w:r w:rsidRPr="00C817EF">
        <w:rPr>
          <w:rFonts w:ascii="Times New Roman" w:eastAsia="Times New Roman" w:hAnsi="Times New Roman" w:cs="Times New Roman"/>
          <w:bCs/>
          <w:sz w:val="24"/>
          <w:szCs w:val="24"/>
          <w:lang w:eastAsia="pt-BR"/>
        </w:rPr>
        <w:t>IV – material explosivo;</w:t>
      </w:r>
    </w:p>
    <w:p w:rsidR="00C817EF" w:rsidRPr="00C817EF" w:rsidRDefault="00C817EF" w:rsidP="00420E1C">
      <w:pPr>
        <w:spacing w:after="0" w:line="240" w:lineRule="auto"/>
        <w:ind w:firstLine="708"/>
        <w:jc w:val="both"/>
        <w:rPr>
          <w:rFonts w:ascii="Times New Roman" w:eastAsia="Times New Roman" w:hAnsi="Times New Roman" w:cs="Times New Roman"/>
          <w:bCs/>
          <w:color w:val="000000"/>
          <w:sz w:val="24"/>
          <w:szCs w:val="24"/>
          <w:lang w:eastAsia="pt-BR"/>
        </w:rPr>
      </w:pPr>
      <w:r w:rsidRPr="00C817EF">
        <w:rPr>
          <w:rFonts w:ascii="Times New Roman" w:eastAsia="Times New Roman" w:hAnsi="Times New Roman" w:cs="Times New Roman"/>
          <w:bCs/>
          <w:color w:val="000000"/>
          <w:sz w:val="24"/>
          <w:szCs w:val="24"/>
          <w:lang w:eastAsia="pt-BR"/>
        </w:rPr>
        <w:t>V – Outras atividades assim definidas em Lei Municipal.</w:t>
      </w:r>
    </w:p>
    <w:p w:rsidR="00C817EF" w:rsidRPr="00C817EF" w:rsidRDefault="00C817EF" w:rsidP="00420E1C">
      <w:pPr>
        <w:spacing w:after="0" w:line="240" w:lineRule="auto"/>
        <w:ind w:firstLine="708"/>
        <w:jc w:val="both"/>
        <w:rPr>
          <w:rFonts w:ascii="Times New Roman" w:eastAsia="Times New Roman" w:hAnsi="Times New Roman" w:cs="Times New Roman"/>
          <w:bCs/>
          <w:sz w:val="24"/>
          <w:szCs w:val="24"/>
          <w:lang w:eastAsia="pt-BR"/>
        </w:rPr>
      </w:pPr>
      <w:r w:rsidRPr="00C817EF">
        <w:rPr>
          <w:rFonts w:ascii="Times New Roman" w:eastAsia="Times New Roman" w:hAnsi="Times New Roman" w:cs="Times New Roman"/>
          <w:bCs/>
          <w:sz w:val="24"/>
          <w:szCs w:val="24"/>
          <w:lang w:eastAsia="pt-BR"/>
        </w:rPr>
        <w:t>§ 2º. O Alvará de Funcionamento Provisório será cancelado se após a notificação da fiscalização orientadora não forem cumpridas as exigências estabelecidas pela Administração Municipal, nos prazos por ela definidos.</w:t>
      </w:r>
    </w:p>
    <w:p w:rsidR="00C817EF" w:rsidRPr="00C817EF" w:rsidRDefault="00C817EF" w:rsidP="00420E1C">
      <w:pPr>
        <w:spacing w:after="0" w:line="240" w:lineRule="auto"/>
        <w:ind w:firstLine="708"/>
        <w:jc w:val="both"/>
        <w:rPr>
          <w:rFonts w:ascii="Times New Roman" w:eastAsia="Times New Roman" w:hAnsi="Times New Roman" w:cs="Times New Roman"/>
          <w:bCs/>
          <w:color w:val="000000"/>
          <w:sz w:val="24"/>
          <w:szCs w:val="24"/>
          <w:lang w:eastAsia="pt-BR"/>
        </w:rPr>
      </w:pPr>
      <w:r w:rsidRPr="00C817EF">
        <w:rPr>
          <w:rFonts w:ascii="Times New Roman" w:eastAsia="Times New Roman" w:hAnsi="Times New Roman" w:cs="Times New Roman"/>
          <w:bCs/>
          <w:color w:val="000000"/>
          <w:sz w:val="24"/>
          <w:szCs w:val="24"/>
          <w:lang w:eastAsia="pt-BR"/>
        </w:rPr>
        <w:t>§ 3º.  Poderá o Município conceder Alvará de Funcionamento Provisório para o MEI, para ME e para EPP:</w:t>
      </w:r>
      <w:proofErr w:type="gramStart"/>
      <w:r w:rsidRPr="00C817EF">
        <w:rPr>
          <w:rFonts w:ascii="Times New Roman" w:eastAsia="Times New Roman" w:hAnsi="Times New Roman" w:cs="Times New Roman"/>
          <w:bCs/>
          <w:color w:val="000000"/>
          <w:sz w:val="24"/>
          <w:szCs w:val="24"/>
          <w:lang w:eastAsia="pt-BR"/>
        </w:rPr>
        <w:t xml:space="preserve">  </w:t>
      </w:r>
    </w:p>
    <w:p w:rsidR="00C817EF" w:rsidRPr="00C817EF" w:rsidRDefault="00C817EF" w:rsidP="00420E1C">
      <w:pPr>
        <w:spacing w:after="0" w:line="240" w:lineRule="auto"/>
        <w:ind w:firstLine="708"/>
        <w:jc w:val="both"/>
        <w:rPr>
          <w:rFonts w:ascii="Times New Roman" w:eastAsia="Times New Roman" w:hAnsi="Times New Roman" w:cs="Times New Roman"/>
          <w:bCs/>
          <w:color w:val="000000"/>
          <w:sz w:val="24"/>
          <w:szCs w:val="24"/>
          <w:lang w:eastAsia="pt-BR"/>
        </w:rPr>
      </w:pPr>
      <w:proofErr w:type="gramEnd"/>
      <w:r w:rsidRPr="00C817EF">
        <w:rPr>
          <w:rFonts w:ascii="Times New Roman" w:eastAsia="Times New Roman" w:hAnsi="Times New Roman" w:cs="Times New Roman"/>
          <w:bCs/>
          <w:color w:val="000000"/>
          <w:sz w:val="24"/>
          <w:szCs w:val="24"/>
          <w:lang w:eastAsia="pt-BR"/>
        </w:rPr>
        <w:t xml:space="preserve">I – instaladas em áreas desprovidas de regulação fundiária legal ou com regulamentação precária; </w:t>
      </w:r>
      <w:proofErr w:type="gramStart"/>
      <w:r w:rsidRPr="00C817EF">
        <w:rPr>
          <w:rFonts w:ascii="Times New Roman" w:eastAsia="Times New Roman" w:hAnsi="Times New Roman" w:cs="Times New Roman"/>
          <w:bCs/>
          <w:color w:val="000000"/>
          <w:sz w:val="24"/>
          <w:szCs w:val="24"/>
          <w:lang w:eastAsia="pt-BR"/>
        </w:rPr>
        <w:t>ou</w:t>
      </w:r>
      <w:proofErr w:type="gramEnd"/>
      <w:r w:rsidRPr="00C817EF">
        <w:rPr>
          <w:rFonts w:ascii="Times New Roman" w:eastAsia="Times New Roman" w:hAnsi="Times New Roman" w:cs="Times New Roman"/>
          <w:bCs/>
          <w:color w:val="000000"/>
          <w:sz w:val="24"/>
          <w:szCs w:val="24"/>
          <w:lang w:eastAsia="pt-BR"/>
        </w:rPr>
        <w:t xml:space="preserve">  </w:t>
      </w:r>
    </w:p>
    <w:p w:rsidR="00C817EF" w:rsidRPr="00C817EF" w:rsidRDefault="00C817EF" w:rsidP="00420E1C">
      <w:pPr>
        <w:spacing w:after="0" w:line="240" w:lineRule="auto"/>
        <w:ind w:firstLine="708"/>
        <w:jc w:val="both"/>
        <w:rPr>
          <w:rFonts w:ascii="Times New Roman" w:eastAsia="Times New Roman" w:hAnsi="Times New Roman" w:cs="Times New Roman"/>
          <w:bCs/>
          <w:color w:val="000000"/>
          <w:sz w:val="24"/>
          <w:szCs w:val="24"/>
          <w:lang w:eastAsia="pt-BR"/>
        </w:rPr>
      </w:pPr>
      <w:r w:rsidRPr="00C817EF">
        <w:rPr>
          <w:rFonts w:ascii="Times New Roman" w:eastAsia="Times New Roman" w:hAnsi="Times New Roman" w:cs="Times New Roman"/>
          <w:bCs/>
          <w:color w:val="000000"/>
          <w:sz w:val="24"/>
          <w:szCs w:val="24"/>
          <w:lang w:eastAsia="pt-BR"/>
        </w:rPr>
        <w:t>II – em residência do microempreendedor individual ou do titular ou sócio da microempresa ou empresa de pequeno porte, na hipótese em que a atividade não gere grande circulação de pessoas.</w:t>
      </w:r>
    </w:p>
    <w:p w:rsidR="00C817EF" w:rsidRPr="00C817EF" w:rsidRDefault="00C817EF" w:rsidP="00420E1C">
      <w:pPr>
        <w:spacing w:after="0" w:line="240" w:lineRule="auto"/>
        <w:ind w:firstLine="708"/>
        <w:jc w:val="both"/>
        <w:rPr>
          <w:rFonts w:ascii="Times New Roman" w:eastAsia="Times New Roman" w:hAnsi="Times New Roman" w:cs="Times New Roman"/>
          <w:bCs/>
          <w:sz w:val="24"/>
          <w:szCs w:val="24"/>
          <w:lang w:eastAsia="pt-BR"/>
        </w:rPr>
      </w:pPr>
      <w:r w:rsidRPr="00C817EF">
        <w:rPr>
          <w:rFonts w:ascii="Times New Roman" w:eastAsia="Times New Roman" w:hAnsi="Times New Roman" w:cs="Times New Roman"/>
          <w:bCs/>
          <w:sz w:val="24"/>
          <w:szCs w:val="24"/>
          <w:lang w:eastAsia="pt-BR"/>
        </w:rPr>
        <w:t>Art. 12. Fica criado o “Alvará Digital”, caracterizado pela concessão por meio digital, de alvará de funcionamento, inclusive autorizando impressão de documento fiscal, para atividades econômicas em início de atividade no território do município.</w:t>
      </w:r>
    </w:p>
    <w:p w:rsidR="00C817EF" w:rsidRPr="00C817EF" w:rsidRDefault="00C817EF" w:rsidP="00420E1C">
      <w:pPr>
        <w:spacing w:after="0" w:line="240" w:lineRule="auto"/>
        <w:jc w:val="both"/>
        <w:rPr>
          <w:rFonts w:ascii="Times New Roman" w:eastAsia="Times New Roman" w:hAnsi="Times New Roman" w:cs="Times New Roman"/>
          <w:bCs/>
          <w:sz w:val="24"/>
          <w:szCs w:val="24"/>
          <w:lang w:eastAsia="pt-BR"/>
        </w:rPr>
      </w:pPr>
      <w:r w:rsidRPr="00C817EF">
        <w:rPr>
          <w:rFonts w:ascii="Times New Roman" w:eastAsia="Times New Roman" w:hAnsi="Times New Roman" w:cs="Times New Roman"/>
          <w:bCs/>
          <w:sz w:val="24"/>
          <w:szCs w:val="24"/>
          <w:lang w:eastAsia="pt-BR"/>
        </w:rPr>
        <w:t>Parágrafo único - O Alvará previsto no caput deste artigo não se aplica no caso de atividades eventuais e de comércio ambulante.</w:t>
      </w:r>
    </w:p>
    <w:p w:rsidR="00C817EF" w:rsidRPr="00C817EF" w:rsidRDefault="00C817EF" w:rsidP="00420E1C">
      <w:pPr>
        <w:spacing w:after="0" w:line="240" w:lineRule="auto"/>
        <w:ind w:firstLine="708"/>
        <w:jc w:val="both"/>
        <w:rPr>
          <w:rFonts w:ascii="Times New Roman" w:eastAsia="Times New Roman" w:hAnsi="Times New Roman" w:cs="Times New Roman"/>
          <w:bCs/>
          <w:color w:val="000000"/>
          <w:sz w:val="24"/>
          <w:szCs w:val="24"/>
          <w:lang w:eastAsia="pt-BR"/>
        </w:rPr>
      </w:pPr>
      <w:r w:rsidRPr="00C817EF">
        <w:rPr>
          <w:rFonts w:ascii="Times New Roman" w:eastAsia="Times New Roman" w:hAnsi="Times New Roman" w:cs="Times New Roman"/>
          <w:bCs/>
          <w:color w:val="000000"/>
          <w:sz w:val="24"/>
          <w:szCs w:val="24"/>
          <w:lang w:eastAsia="pt-BR"/>
        </w:rPr>
        <w:t>Art. 13.  Da solicitação do “Alvará Digital”, disponibilizado e transmitido por meio do site do município, ou ferramenta criada pelo Comitê para Gestão da REDESIM</w:t>
      </w:r>
      <w:proofErr w:type="gramStart"/>
      <w:r w:rsidRPr="00C817EF">
        <w:rPr>
          <w:rFonts w:ascii="Times New Roman" w:eastAsia="Times New Roman" w:hAnsi="Times New Roman" w:cs="Times New Roman"/>
          <w:bCs/>
          <w:color w:val="000000"/>
          <w:sz w:val="24"/>
          <w:szCs w:val="24"/>
          <w:lang w:eastAsia="pt-BR"/>
        </w:rPr>
        <w:t>.,</w:t>
      </w:r>
      <w:proofErr w:type="gramEnd"/>
      <w:r w:rsidRPr="00C817EF">
        <w:rPr>
          <w:rFonts w:ascii="Times New Roman" w:eastAsia="Times New Roman" w:hAnsi="Times New Roman" w:cs="Times New Roman"/>
          <w:bCs/>
          <w:color w:val="000000"/>
          <w:sz w:val="24"/>
          <w:szCs w:val="24"/>
          <w:lang w:eastAsia="pt-BR"/>
        </w:rPr>
        <w:t xml:space="preserve"> constarão, obrigatoriamente, as seguintes informações:</w:t>
      </w:r>
    </w:p>
    <w:p w:rsidR="00C817EF" w:rsidRPr="00C817EF" w:rsidRDefault="00C817EF" w:rsidP="00420E1C">
      <w:pPr>
        <w:spacing w:after="0" w:line="240" w:lineRule="auto"/>
        <w:ind w:firstLine="708"/>
        <w:jc w:val="both"/>
        <w:rPr>
          <w:rFonts w:ascii="Times New Roman" w:eastAsia="Times New Roman" w:hAnsi="Times New Roman" w:cs="Times New Roman"/>
          <w:bCs/>
          <w:sz w:val="24"/>
          <w:szCs w:val="24"/>
          <w:lang w:eastAsia="pt-BR"/>
        </w:rPr>
      </w:pPr>
      <w:r w:rsidRPr="00C817EF">
        <w:rPr>
          <w:rFonts w:ascii="Times New Roman" w:eastAsia="Times New Roman" w:hAnsi="Times New Roman" w:cs="Times New Roman"/>
          <w:bCs/>
          <w:sz w:val="24"/>
          <w:szCs w:val="24"/>
          <w:lang w:eastAsia="pt-BR"/>
        </w:rPr>
        <w:t>I – Nome do requerente e/ou responsável pela solicitação (contabilista, despachante e/ou procurador).</w:t>
      </w:r>
    </w:p>
    <w:p w:rsidR="00C817EF" w:rsidRPr="00C817EF" w:rsidRDefault="00C817EF" w:rsidP="00420E1C">
      <w:pPr>
        <w:spacing w:after="0" w:line="240" w:lineRule="auto"/>
        <w:ind w:firstLine="708"/>
        <w:jc w:val="both"/>
        <w:rPr>
          <w:rFonts w:ascii="Times New Roman" w:eastAsia="Times New Roman" w:hAnsi="Times New Roman" w:cs="Times New Roman"/>
          <w:bCs/>
          <w:sz w:val="24"/>
          <w:szCs w:val="24"/>
          <w:lang w:eastAsia="pt-BR"/>
        </w:rPr>
      </w:pPr>
      <w:r w:rsidRPr="00C817EF">
        <w:rPr>
          <w:rFonts w:ascii="Times New Roman" w:eastAsia="Times New Roman" w:hAnsi="Times New Roman" w:cs="Times New Roman"/>
          <w:bCs/>
          <w:sz w:val="24"/>
          <w:szCs w:val="24"/>
          <w:lang w:eastAsia="pt-BR"/>
        </w:rPr>
        <w:t>II – Cópia do registro público de empresário individual ou contrato social ou estatuto e ata, no órgão competente e;</w:t>
      </w:r>
    </w:p>
    <w:p w:rsidR="00C817EF" w:rsidRPr="00C817EF" w:rsidRDefault="00C817EF" w:rsidP="00420E1C">
      <w:pPr>
        <w:spacing w:after="0" w:line="240" w:lineRule="auto"/>
        <w:ind w:firstLine="708"/>
        <w:jc w:val="both"/>
        <w:rPr>
          <w:rFonts w:ascii="Times New Roman" w:eastAsia="Times New Roman" w:hAnsi="Times New Roman" w:cs="Times New Roman"/>
          <w:bCs/>
          <w:color w:val="000000"/>
          <w:sz w:val="24"/>
          <w:szCs w:val="24"/>
          <w:lang w:eastAsia="pt-BR"/>
        </w:rPr>
      </w:pPr>
      <w:r w:rsidRPr="00C817EF">
        <w:rPr>
          <w:rFonts w:ascii="Times New Roman" w:eastAsia="Times New Roman" w:hAnsi="Times New Roman" w:cs="Times New Roman"/>
          <w:bCs/>
          <w:color w:val="000000"/>
          <w:sz w:val="24"/>
          <w:szCs w:val="24"/>
          <w:lang w:eastAsia="pt-BR"/>
        </w:rPr>
        <w:t xml:space="preserve">III – Termo de responsabilidade modelo padrão, disponibilizado no site do município, ou em ferramenta </w:t>
      </w:r>
      <w:proofErr w:type="spellStart"/>
      <w:r w:rsidRPr="00C817EF">
        <w:rPr>
          <w:rFonts w:ascii="Times New Roman" w:eastAsia="Times New Roman" w:hAnsi="Times New Roman" w:cs="Times New Roman"/>
          <w:bCs/>
          <w:color w:val="000000"/>
          <w:sz w:val="24"/>
          <w:szCs w:val="24"/>
          <w:lang w:eastAsia="pt-BR"/>
        </w:rPr>
        <w:t>on</w:t>
      </w:r>
      <w:proofErr w:type="spellEnd"/>
      <w:r w:rsidRPr="00C817EF">
        <w:rPr>
          <w:rFonts w:ascii="Times New Roman" w:eastAsia="Times New Roman" w:hAnsi="Times New Roman" w:cs="Times New Roman"/>
          <w:bCs/>
          <w:color w:val="000000"/>
          <w:sz w:val="24"/>
          <w:szCs w:val="24"/>
          <w:lang w:eastAsia="pt-BR"/>
        </w:rPr>
        <w:t xml:space="preserve"> </w:t>
      </w:r>
      <w:proofErr w:type="spellStart"/>
      <w:r w:rsidRPr="00C817EF">
        <w:rPr>
          <w:rFonts w:ascii="Times New Roman" w:eastAsia="Times New Roman" w:hAnsi="Times New Roman" w:cs="Times New Roman"/>
          <w:bCs/>
          <w:color w:val="000000"/>
          <w:sz w:val="24"/>
          <w:szCs w:val="24"/>
          <w:lang w:eastAsia="pt-BR"/>
        </w:rPr>
        <w:t>line</w:t>
      </w:r>
      <w:proofErr w:type="spellEnd"/>
      <w:r w:rsidRPr="00C817EF">
        <w:rPr>
          <w:rFonts w:ascii="Times New Roman" w:eastAsia="Times New Roman" w:hAnsi="Times New Roman" w:cs="Times New Roman"/>
          <w:bCs/>
          <w:color w:val="000000"/>
          <w:sz w:val="24"/>
          <w:szCs w:val="24"/>
          <w:lang w:eastAsia="pt-BR"/>
        </w:rPr>
        <w:t xml:space="preserve"> correspondente.</w:t>
      </w:r>
    </w:p>
    <w:p w:rsidR="00C817EF" w:rsidRPr="00C817EF" w:rsidRDefault="00C817EF" w:rsidP="00420E1C">
      <w:pPr>
        <w:spacing w:after="0" w:line="240" w:lineRule="auto"/>
        <w:ind w:firstLine="708"/>
        <w:jc w:val="both"/>
        <w:rPr>
          <w:rFonts w:ascii="Times New Roman" w:eastAsia="Times New Roman" w:hAnsi="Times New Roman" w:cs="Times New Roman"/>
          <w:bCs/>
          <w:sz w:val="24"/>
          <w:szCs w:val="24"/>
          <w:lang w:eastAsia="pt-BR"/>
        </w:rPr>
      </w:pPr>
      <w:r w:rsidRPr="00C817EF">
        <w:rPr>
          <w:rFonts w:ascii="Times New Roman" w:eastAsia="Times New Roman" w:hAnsi="Times New Roman" w:cs="Times New Roman"/>
          <w:bCs/>
          <w:sz w:val="24"/>
          <w:szCs w:val="24"/>
          <w:lang w:eastAsia="pt-BR"/>
        </w:rPr>
        <w:t>Art. 14. Será pessoalmente responsável pelos danos causados à empresa, ao município e/ou a terceiros os que, prestarem informações falsas ou sem a observância das Legislações federal, estadual ou municipal pertinente.</w:t>
      </w:r>
    </w:p>
    <w:p w:rsidR="00C817EF" w:rsidRPr="00C817EF" w:rsidRDefault="00C817EF" w:rsidP="00420E1C">
      <w:pPr>
        <w:spacing w:after="0" w:line="240" w:lineRule="auto"/>
        <w:ind w:firstLine="708"/>
        <w:jc w:val="both"/>
        <w:rPr>
          <w:rFonts w:ascii="Times New Roman" w:eastAsia="Times New Roman" w:hAnsi="Times New Roman" w:cs="Times New Roman"/>
          <w:bCs/>
          <w:sz w:val="24"/>
          <w:szCs w:val="24"/>
          <w:lang w:eastAsia="pt-BR"/>
        </w:rPr>
      </w:pPr>
      <w:r w:rsidRPr="00C817EF">
        <w:rPr>
          <w:rFonts w:ascii="Times New Roman" w:eastAsia="Times New Roman" w:hAnsi="Times New Roman" w:cs="Times New Roman"/>
          <w:bCs/>
          <w:sz w:val="24"/>
          <w:szCs w:val="24"/>
          <w:lang w:eastAsia="pt-BR"/>
        </w:rPr>
        <w:t>Art. 15. A presente lei não exime o contribuinte de promover a regularização perante os demais órgãos competentes, assim como nos órgãos fiscalizadores do exercício profissional.</w:t>
      </w:r>
    </w:p>
    <w:p w:rsidR="00C817EF" w:rsidRPr="00C817EF" w:rsidRDefault="00C817EF" w:rsidP="00420E1C">
      <w:pPr>
        <w:spacing w:after="0" w:line="240" w:lineRule="auto"/>
        <w:ind w:firstLine="708"/>
        <w:jc w:val="both"/>
        <w:rPr>
          <w:rFonts w:ascii="Times New Roman" w:eastAsia="Times New Roman" w:hAnsi="Times New Roman" w:cs="Times New Roman"/>
          <w:bCs/>
          <w:sz w:val="24"/>
          <w:szCs w:val="24"/>
          <w:lang w:eastAsia="pt-BR"/>
        </w:rPr>
      </w:pPr>
      <w:r w:rsidRPr="00C817EF">
        <w:rPr>
          <w:rFonts w:ascii="Times New Roman" w:eastAsia="Times New Roman" w:hAnsi="Times New Roman" w:cs="Times New Roman"/>
          <w:bCs/>
          <w:sz w:val="24"/>
          <w:szCs w:val="24"/>
          <w:lang w:eastAsia="pt-BR"/>
        </w:rPr>
        <w:t>Art. 16. O “Alvará Digital” será declarado nulo se:</w:t>
      </w:r>
    </w:p>
    <w:p w:rsidR="00D5327A" w:rsidRDefault="00D5327A" w:rsidP="00420E1C">
      <w:pPr>
        <w:spacing w:after="0" w:line="240" w:lineRule="auto"/>
        <w:ind w:firstLine="708"/>
        <w:jc w:val="both"/>
        <w:rPr>
          <w:rFonts w:ascii="Times New Roman" w:eastAsia="Times New Roman" w:hAnsi="Times New Roman" w:cs="Times New Roman"/>
          <w:bCs/>
          <w:sz w:val="24"/>
          <w:szCs w:val="24"/>
          <w:lang w:eastAsia="pt-BR"/>
        </w:rPr>
      </w:pPr>
    </w:p>
    <w:p w:rsidR="00D5327A" w:rsidRDefault="00D5327A" w:rsidP="00420E1C">
      <w:pPr>
        <w:overflowPunct w:val="0"/>
        <w:autoSpaceDE w:val="0"/>
        <w:autoSpaceDN w:val="0"/>
        <w:adjustRightInd w:val="0"/>
        <w:spacing w:after="0" w:line="240" w:lineRule="auto"/>
        <w:jc w:val="both"/>
        <w:textAlignment w:val="baseline"/>
        <w:rPr>
          <w:rFonts w:ascii="Arial" w:eastAsia="Times New Roman" w:hAnsi="Arial" w:cs="Times New Roman"/>
          <w:b/>
          <w:sz w:val="28"/>
          <w:szCs w:val="28"/>
          <w:lang w:eastAsia="pt-BR"/>
        </w:rPr>
      </w:pPr>
      <w:r w:rsidRPr="00D11085">
        <w:rPr>
          <w:b/>
          <w:noProof/>
          <w:sz w:val="28"/>
          <w:szCs w:val="28"/>
          <w:lang w:eastAsia="pt-BR"/>
        </w:rPr>
        <w:drawing>
          <wp:anchor distT="0" distB="0" distL="114300" distR="114300" simplePos="0" relativeHeight="251671552" behindDoc="0" locked="0" layoutInCell="1" allowOverlap="1" wp14:anchorId="2CA79A46" wp14:editId="34D64779">
            <wp:simplePos x="0" y="0"/>
            <wp:positionH relativeFrom="column">
              <wp:posOffset>132715</wp:posOffset>
            </wp:positionH>
            <wp:positionV relativeFrom="paragraph">
              <wp:posOffset>-135255</wp:posOffset>
            </wp:positionV>
            <wp:extent cx="802640" cy="814070"/>
            <wp:effectExtent l="0" t="0" r="0" b="5080"/>
            <wp:wrapSquare wrapText="bothSides"/>
            <wp:docPr id="7" name="Imagem 7" descr="Descrição: 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BRASA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02640" cy="814070"/>
                    </a:xfrm>
                    <a:prstGeom prst="rect">
                      <a:avLst/>
                    </a:prstGeom>
                    <a:noFill/>
                  </pic:spPr>
                </pic:pic>
              </a:graphicData>
            </a:graphic>
            <wp14:sizeRelH relativeFrom="page">
              <wp14:pctWidth>0</wp14:pctWidth>
            </wp14:sizeRelH>
            <wp14:sizeRelV relativeFrom="page">
              <wp14:pctHeight>0</wp14:pctHeight>
            </wp14:sizeRelV>
          </wp:anchor>
        </w:drawing>
      </w:r>
      <w:r w:rsidRPr="00D11085">
        <w:rPr>
          <w:rFonts w:ascii="Arial" w:eastAsia="Times New Roman" w:hAnsi="Arial" w:cs="Times New Roman"/>
          <w:b/>
          <w:sz w:val="28"/>
          <w:szCs w:val="28"/>
          <w:lang w:eastAsia="pt-BR"/>
        </w:rPr>
        <w:t>GOVERNO DO ESTADO DO PIAUÍ</w:t>
      </w:r>
    </w:p>
    <w:p w:rsidR="00D5327A" w:rsidRDefault="00D5327A" w:rsidP="00420E1C">
      <w:pPr>
        <w:overflowPunct w:val="0"/>
        <w:autoSpaceDE w:val="0"/>
        <w:autoSpaceDN w:val="0"/>
        <w:adjustRightInd w:val="0"/>
        <w:spacing w:after="0" w:line="240" w:lineRule="auto"/>
        <w:jc w:val="both"/>
        <w:textAlignment w:val="baseline"/>
        <w:rPr>
          <w:rFonts w:ascii="Arial" w:eastAsia="Times New Roman" w:hAnsi="Arial" w:cs="Times New Roman"/>
          <w:b/>
          <w:sz w:val="28"/>
          <w:szCs w:val="28"/>
          <w:lang w:eastAsia="pt-BR"/>
        </w:rPr>
      </w:pPr>
      <w:r>
        <w:rPr>
          <w:rFonts w:ascii="Arial" w:eastAsia="Times New Roman" w:hAnsi="Arial" w:cs="Times New Roman"/>
          <w:b/>
          <w:sz w:val="28"/>
          <w:szCs w:val="28"/>
          <w:lang w:eastAsia="pt-BR"/>
        </w:rPr>
        <w:t>Câmara Municipal de Morro Cabeça no Tempo-PI</w:t>
      </w:r>
    </w:p>
    <w:p w:rsidR="00D5327A" w:rsidRDefault="00D5327A" w:rsidP="00420E1C">
      <w:pPr>
        <w:overflowPunct w:val="0"/>
        <w:autoSpaceDE w:val="0"/>
        <w:autoSpaceDN w:val="0"/>
        <w:adjustRightInd w:val="0"/>
        <w:spacing w:after="0" w:line="240" w:lineRule="auto"/>
        <w:jc w:val="both"/>
        <w:textAlignment w:val="baseline"/>
        <w:rPr>
          <w:rFonts w:ascii="Arial" w:eastAsia="Times New Roman" w:hAnsi="Arial" w:cs="Times New Roman"/>
          <w:b/>
          <w:sz w:val="28"/>
          <w:szCs w:val="28"/>
          <w:lang w:eastAsia="pt-BR"/>
        </w:rPr>
      </w:pPr>
      <w:r>
        <w:rPr>
          <w:rFonts w:ascii="Arial" w:eastAsia="Times New Roman" w:hAnsi="Arial" w:cs="Times New Roman"/>
          <w:b/>
          <w:sz w:val="28"/>
          <w:szCs w:val="28"/>
          <w:lang w:eastAsia="pt-BR"/>
        </w:rPr>
        <w:t>Rua Principal, S/N Cidade Nova, CEP: 64968-</w:t>
      </w:r>
      <w:proofErr w:type="gramStart"/>
      <w:r>
        <w:rPr>
          <w:rFonts w:ascii="Arial" w:eastAsia="Times New Roman" w:hAnsi="Arial" w:cs="Times New Roman"/>
          <w:b/>
          <w:sz w:val="28"/>
          <w:szCs w:val="28"/>
          <w:lang w:eastAsia="pt-BR"/>
        </w:rPr>
        <w:t>000</w:t>
      </w:r>
      <w:proofErr w:type="gramEnd"/>
    </w:p>
    <w:p w:rsidR="00D5327A" w:rsidRDefault="00D5327A" w:rsidP="00420E1C">
      <w:pPr>
        <w:overflowPunct w:val="0"/>
        <w:autoSpaceDE w:val="0"/>
        <w:autoSpaceDN w:val="0"/>
        <w:adjustRightInd w:val="0"/>
        <w:spacing w:after="0" w:line="240" w:lineRule="auto"/>
        <w:jc w:val="both"/>
        <w:textAlignment w:val="baseline"/>
        <w:rPr>
          <w:rFonts w:ascii="Arial" w:eastAsia="Times New Roman" w:hAnsi="Arial" w:cs="Times New Roman"/>
          <w:b/>
          <w:sz w:val="28"/>
          <w:szCs w:val="28"/>
          <w:lang w:eastAsia="pt-BR"/>
        </w:rPr>
      </w:pPr>
      <w:r>
        <w:rPr>
          <w:rFonts w:ascii="Arial" w:eastAsia="Times New Roman" w:hAnsi="Arial" w:cs="Times New Roman"/>
          <w:b/>
          <w:sz w:val="28"/>
          <w:szCs w:val="28"/>
          <w:lang w:eastAsia="pt-BR"/>
        </w:rPr>
        <w:t>CNPJ: 03.520.906/0001-25 Telefone: (89)3571-0003</w:t>
      </w:r>
    </w:p>
    <w:p w:rsidR="00D5327A" w:rsidRDefault="00D5327A" w:rsidP="00420E1C">
      <w:pPr>
        <w:pStyle w:val="Cabealho"/>
        <w:jc w:val="both"/>
      </w:pPr>
    </w:p>
    <w:p w:rsidR="00D5327A" w:rsidRDefault="009763ED" w:rsidP="00420E1C">
      <w:pPr>
        <w:spacing w:after="0" w:line="240" w:lineRule="auto"/>
        <w:ind w:firstLine="708"/>
        <w:jc w:val="both"/>
        <w:rPr>
          <w:rFonts w:ascii="Times New Roman" w:eastAsia="Times New Roman" w:hAnsi="Times New Roman" w:cs="Times New Roman"/>
          <w:bCs/>
          <w:sz w:val="24"/>
          <w:szCs w:val="24"/>
          <w:lang w:eastAsia="pt-BR"/>
        </w:rPr>
      </w:pPr>
      <w:r>
        <w:rPr>
          <w:rFonts w:ascii="Times New Roman" w:eastAsia="Times New Roman" w:hAnsi="Times New Roman" w:cs="Times New Roman"/>
          <w:bCs/>
          <w:sz w:val="24"/>
          <w:szCs w:val="24"/>
          <w:lang w:eastAsia="pt-BR"/>
        </w:rPr>
        <w:t>I – Expedido com inobservância de preceitos legais e regulamentares;</w:t>
      </w:r>
    </w:p>
    <w:p w:rsidR="00C817EF" w:rsidRPr="00C817EF" w:rsidRDefault="00C817EF" w:rsidP="00420E1C">
      <w:pPr>
        <w:spacing w:after="0" w:line="240" w:lineRule="auto"/>
        <w:ind w:firstLine="708"/>
        <w:jc w:val="both"/>
        <w:rPr>
          <w:rFonts w:ascii="Times New Roman" w:eastAsia="Times New Roman" w:hAnsi="Times New Roman" w:cs="Times New Roman"/>
          <w:bCs/>
          <w:sz w:val="24"/>
          <w:szCs w:val="24"/>
          <w:lang w:eastAsia="pt-BR"/>
        </w:rPr>
      </w:pPr>
      <w:r w:rsidRPr="00C817EF">
        <w:rPr>
          <w:rFonts w:ascii="Times New Roman" w:eastAsia="Times New Roman" w:hAnsi="Times New Roman" w:cs="Times New Roman"/>
          <w:bCs/>
          <w:sz w:val="24"/>
          <w:szCs w:val="24"/>
          <w:lang w:eastAsia="pt-BR"/>
        </w:rPr>
        <w:t>II – Ficar comprovada a falsidade ou inexatidão de qualquer declaração ou documento ou o descumprimento do termo de responsabilidade firmado;</w:t>
      </w:r>
    </w:p>
    <w:p w:rsidR="00C817EF" w:rsidRPr="00C817EF" w:rsidRDefault="00C817EF" w:rsidP="00420E1C">
      <w:pPr>
        <w:spacing w:after="0" w:line="240" w:lineRule="auto"/>
        <w:ind w:firstLine="708"/>
        <w:jc w:val="both"/>
        <w:rPr>
          <w:rFonts w:ascii="Times New Roman" w:eastAsia="Times New Roman" w:hAnsi="Times New Roman" w:cs="Times New Roman"/>
          <w:bCs/>
          <w:sz w:val="24"/>
          <w:szCs w:val="24"/>
          <w:lang w:eastAsia="pt-BR"/>
        </w:rPr>
      </w:pPr>
      <w:r w:rsidRPr="00C817EF">
        <w:rPr>
          <w:rFonts w:ascii="Times New Roman" w:eastAsia="Times New Roman" w:hAnsi="Times New Roman" w:cs="Times New Roman"/>
          <w:bCs/>
          <w:sz w:val="24"/>
          <w:szCs w:val="24"/>
          <w:lang w:eastAsia="pt-BR"/>
        </w:rPr>
        <w:t>III – Ocorrer reincidência de infrações às posturas municipais;</w:t>
      </w:r>
    </w:p>
    <w:p w:rsidR="00C817EF" w:rsidRPr="00C817EF" w:rsidRDefault="00C817EF" w:rsidP="00420E1C">
      <w:pPr>
        <w:spacing w:after="0" w:line="240" w:lineRule="auto"/>
        <w:ind w:firstLine="708"/>
        <w:jc w:val="both"/>
        <w:rPr>
          <w:rFonts w:ascii="Times New Roman" w:eastAsia="Times New Roman" w:hAnsi="Times New Roman" w:cs="Times New Roman"/>
          <w:bCs/>
          <w:sz w:val="24"/>
          <w:szCs w:val="24"/>
          <w:lang w:eastAsia="pt-BR"/>
        </w:rPr>
      </w:pPr>
    </w:p>
    <w:p w:rsidR="00C817EF" w:rsidRPr="00C817EF" w:rsidRDefault="00C817EF" w:rsidP="00420E1C">
      <w:pPr>
        <w:spacing w:after="0" w:line="240" w:lineRule="auto"/>
        <w:jc w:val="both"/>
        <w:rPr>
          <w:rFonts w:ascii="Times New Roman" w:eastAsia="Times New Roman" w:hAnsi="Times New Roman" w:cs="Times New Roman"/>
          <w:b/>
          <w:sz w:val="24"/>
          <w:szCs w:val="24"/>
          <w:lang w:eastAsia="pt-BR"/>
        </w:rPr>
      </w:pPr>
      <w:r w:rsidRPr="00C817EF">
        <w:rPr>
          <w:rFonts w:ascii="Times New Roman" w:eastAsia="Times New Roman" w:hAnsi="Times New Roman" w:cs="Times New Roman"/>
          <w:b/>
          <w:sz w:val="24"/>
          <w:szCs w:val="24"/>
          <w:lang w:eastAsia="pt-BR"/>
        </w:rPr>
        <w:t>SEÇÃO III</w:t>
      </w:r>
    </w:p>
    <w:p w:rsidR="00C817EF" w:rsidRPr="00C817EF" w:rsidRDefault="00C817EF" w:rsidP="00420E1C">
      <w:pPr>
        <w:spacing w:after="0" w:line="240" w:lineRule="auto"/>
        <w:jc w:val="both"/>
        <w:rPr>
          <w:rFonts w:ascii="Times New Roman" w:eastAsia="Times New Roman" w:hAnsi="Times New Roman" w:cs="Times New Roman"/>
          <w:b/>
          <w:sz w:val="24"/>
          <w:szCs w:val="24"/>
          <w:lang w:eastAsia="pt-BR"/>
        </w:rPr>
      </w:pPr>
      <w:r w:rsidRPr="00C817EF">
        <w:rPr>
          <w:rFonts w:ascii="Times New Roman" w:eastAsia="Times New Roman" w:hAnsi="Times New Roman" w:cs="Times New Roman"/>
          <w:b/>
          <w:sz w:val="24"/>
          <w:szCs w:val="24"/>
          <w:lang w:eastAsia="pt-BR"/>
        </w:rPr>
        <w:t xml:space="preserve">DA SALA DO EMPREENDEDOR </w:t>
      </w:r>
      <w:r w:rsidRPr="00C817EF">
        <w:rPr>
          <w:rFonts w:ascii="Times New Roman" w:eastAsia="Times New Roman" w:hAnsi="Times New Roman" w:cs="Times New Roman"/>
          <w:sz w:val="24"/>
          <w:szCs w:val="24"/>
          <w:vertAlign w:val="superscript"/>
          <w:lang w:eastAsia="pt-BR"/>
        </w:rPr>
        <w:footnoteReference w:id="1"/>
      </w:r>
    </w:p>
    <w:p w:rsidR="00C817EF" w:rsidRPr="00C817EF" w:rsidRDefault="00C817EF" w:rsidP="00420E1C">
      <w:pPr>
        <w:spacing w:after="0" w:line="240" w:lineRule="auto"/>
        <w:jc w:val="both"/>
        <w:rPr>
          <w:rFonts w:ascii="Times New Roman" w:eastAsia="Times New Roman" w:hAnsi="Times New Roman" w:cs="Times New Roman"/>
          <w:sz w:val="24"/>
          <w:szCs w:val="24"/>
          <w:lang w:eastAsia="pt-BR"/>
        </w:rPr>
      </w:pPr>
    </w:p>
    <w:p w:rsidR="00C817EF" w:rsidRPr="00C817EF" w:rsidRDefault="00C817EF" w:rsidP="00420E1C">
      <w:pPr>
        <w:spacing w:after="0" w:line="240" w:lineRule="auto"/>
        <w:ind w:firstLine="708"/>
        <w:jc w:val="both"/>
        <w:rPr>
          <w:rFonts w:ascii="Times New Roman" w:eastAsia="Times New Roman" w:hAnsi="Times New Roman" w:cs="Times New Roman"/>
          <w:sz w:val="24"/>
          <w:szCs w:val="24"/>
          <w:lang w:eastAsia="pt-BR"/>
        </w:rPr>
      </w:pPr>
      <w:r w:rsidRPr="00C817EF">
        <w:rPr>
          <w:rFonts w:ascii="Times New Roman" w:eastAsia="Times New Roman" w:hAnsi="Times New Roman" w:cs="Times New Roman"/>
          <w:sz w:val="24"/>
          <w:szCs w:val="24"/>
          <w:lang w:eastAsia="pt-BR"/>
        </w:rPr>
        <w:t>Art. 17. Com o objetivo de orientar os empreendedores, simplificando os procedimentos de registro de empresas no município, fica criada a Sala do Empreendedor, com as seguintes atribuições:</w:t>
      </w:r>
    </w:p>
    <w:p w:rsidR="00C817EF" w:rsidRPr="00C817EF" w:rsidRDefault="00C817EF" w:rsidP="00420E1C">
      <w:pPr>
        <w:spacing w:after="0" w:line="240" w:lineRule="auto"/>
        <w:ind w:left="708"/>
        <w:jc w:val="both"/>
        <w:rPr>
          <w:rFonts w:ascii="Times New Roman" w:eastAsia="Times New Roman" w:hAnsi="Times New Roman" w:cs="Times New Roman"/>
          <w:sz w:val="24"/>
          <w:szCs w:val="24"/>
          <w:lang w:eastAsia="pt-BR"/>
        </w:rPr>
      </w:pPr>
      <w:r w:rsidRPr="00C817EF">
        <w:rPr>
          <w:rFonts w:ascii="Times New Roman" w:eastAsia="Times New Roman" w:hAnsi="Times New Roman" w:cs="Times New Roman"/>
          <w:sz w:val="24"/>
          <w:szCs w:val="24"/>
          <w:lang w:eastAsia="pt-BR"/>
        </w:rPr>
        <w:t>I – Disponibilizar aos interessados as informações necessárias à emissão da inscrição municipal e do alvará de funcionamento, mantendo-as atualizadas nos meios eletrônicos de comunicação oficial;</w:t>
      </w:r>
    </w:p>
    <w:p w:rsidR="00C817EF" w:rsidRPr="00C817EF" w:rsidRDefault="00C817EF" w:rsidP="00420E1C">
      <w:pPr>
        <w:spacing w:after="0" w:line="240" w:lineRule="auto"/>
        <w:ind w:firstLine="708"/>
        <w:jc w:val="both"/>
        <w:rPr>
          <w:rFonts w:ascii="Times New Roman" w:eastAsia="Times New Roman" w:hAnsi="Times New Roman" w:cs="Times New Roman"/>
          <w:sz w:val="24"/>
          <w:szCs w:val="24"/>
          <w:lang w:eastAsia="pt-BR"/>
        </w:rPr>
      </w:pPr>
      <w:r w:rsidRPr="00C817EF">
        <w:rPr>
          <w:rFonts w:ascii="Times New Roman" w:eastAsia="Times New Roman" w:hAnsi="Times New Roman" w:cs="Times New Roman"/>
          <w:sz w:val="24"/>
          <w:szCs w:val="24"/>
          <w:lang w:eastAsia="pt-BR"/>
        </w:rPr>
        <w:t>II – Emissão da Certidão de Zoneamento na área do empreendimento;</w:t>
      </w:r>
    </w:p>
    <w:p w:rsidR="00C817EF" w:rsidRPr="00C817EF" w:rsidRDefault="00C817EF" w:rsidP="00420E1C">
      <w:pPr>
        <w:spacing w:after="0" w:line="240" w:lineRule="auto"/>
        <w:ind w:firstLine="708"/>
        <w:jc w:val="both"/>
        <w:rPr>
          <w:rFonts w:ascii="Times New Roman" w:eastAsia="Times New Roman" w:hAnsi="Times New Roman" w:cs="Times New Roman"/>
          <w:sz w:val="24"/>
          <w:szCs w:val="24"/>
          <w:lang w:eastAsia="pt-BR"/>
        </w:rPr>
      </w:pPr>
      <w:r w:rsidRPr="00C817EF">
        <w:rPr>
          <w:rFonts w:ascii="Times New Roman" w:eastAsia="Times New Roman" w:hAnsi="Times New Roman" w:cs="Times New Roman"/>
          <w:sz w:val="24"/>
          <w:szCs w:val="24"/>
          <w:lang w:eastAsia="pt-BR"/>
        </w:rPr>
        <w:t>III – Emissão do “Alvará Digital”;</w:t>
      </w:r>
    </w:p>
    <w:p w:rsidR="00C817EF" w:rsidRPr="00C817EF" w:rsidRDefault="00C817EF" w:rsidP="00420E1C">
      <w:pPr>
        <w:spacing w:after="0" w:line="240" w:lineRule="auto"/>
        <w:ind w:left="708"/>
        <w:jc w:val="both"/>
        <w:rPr>
          <w:rFonts w:ascii="Times New Roman" w:eastAsia="Times New Roman" w:hAnsi="Times New Roman" w:cs="Times New Roman"/>
          <w:sz w:val="24"/>
          <w:szCs w:val="24"/>
          <w:lang w:eastAsia="pt-BR"/>
        </w:rPr>
      </w:pPr>
      <w:r w:rsidRPr="00C817EF">
        <w:rPr>
          <w:rFonts w:ascii="Times New Roman" w:eastAsia="Times New Roman" w:hAnsi="Times New Roman" w:cs="Times New Roman"/>
          <w:sz w:val="24"/>
          <w:szCs w:val="24"/>
          <w:lang w:eastAsia="pt-BR"/>
        </w:rPr>
        <w:t>IV – Orientação acerca dos procedimentos necessários para a regularização da situação fiscal e tributária dos contribuintes;</w:t>
      </w:r>
    </w:p>
    <w:p w:rsidR="00C817EF" w:rsidRPr="00C817EF" w:rsidRDefault="00C817EF" w:rsidP="00420E1C">
      <w:pPr>
        <w:spacing w:after="0" w:line="240" w:lineRule="auto"/>
        <w:ind w:firstLine="708"/>
        <w:jc w:val="both"/>
        <w:rPr>
          <w:rFonts w:ascii="Times New Roman" w:eastAsia="Times New Roman" w:hAnsi="Times New Roman" w:cs="Times New Roman"/>
          <w:sz w:val="24"/>
          <w:szCs w:val="24"/>
          <w:lang w:eastAsia="pt-BR"/>
        </w:rPr>
      </w:pPr>
      <w:r w:rsidRPr="00C817EF">
        <w:rPr>
          <w:rFonts w:ascii="Times New Roman" w:eastAsia="Times New Roman" w:hAnsi="Times New Roman" w:cs="Times New Roman"/>
          <w:sz w:val="24"/>
          <w:szCs w:val="24"/>
          <w:lang w:eastAsia="pt-BR"/>
        </w:rPr>
        <w:t>V – Emissão de certidões de regularidade fiscal e tributária.</w:t>
      </w:r>
    </w:p>
    <w:p w:rsidR="00C817EF" w:rsidRPr="00C817EF" w:rsidRDefault="00C817EF" w:rsidP="00420E1C">
      <w:pPr>
        <w:spacing w:after="0" w:line="240" w:lineRule="auto"/>
        <w:ind w:firstLine="708"/>
        <w:jc w:val="both"/>
        <w:rPr>
          <w:rFonts w:ascii="Times New Roman" w:eastAsia="Times New Roman" w:hAnsi="Times New Roman" w:cs="Times New Roman"/>
          <w:sz w:val="24"/>
          <w:szCs w:val="24"/>
          <w:lang w:eastAsia="pt-BR"/>
        </w:rPr>
      </w:pPr>
      <w:r w:rsidRPr="00C817EF">
        <w:rPr>
          <w:rFonts w:ascii="Times New Roman" w:eastAsia="Times New Roman" w:hAnsi="Times New Roman" w:cs="Times New Roman"/>
          <w:sz w:val="24"/>
          <w:szCs w:val="24"/>
          <w:lang w:eastAsia="pt-BR"/>
        </w:rPr>
        <w:t>§ 1º Na hipótese de indeferimento de alvará ou inscrição municipal, o interessado será informado a respeito dos fundamentos e será oferecida orientação para adequação à exigência legal na Sala do Empreendedor.</w:t>
      </w:r>
    </w:p>
    <w:p w:rsidR="00C817EF" w:rsidRPr="00C817EF" w:rsidRDefault="00C817EF" w:rsidP="00420E1C">
      <w:pPr>
        <w:spacing w:after="0" w:line="240" w:lineRule="auto"/>
        <w:ind w:firstLine="708"/>
        <w:jc w:val="both"/>
        <w:rPr>
          <w:rFonts w:ascii="Times New Roman" w:eastAsia="Times New Roman" w:hAnsi="Times New Roman" w:cs="Times New Roman"/>
          <w:sz w:val="24"/>
          <w:szCs w:val="24"/>
          <w:lang w:eastAsia="pt-BR"/>
        </w:rPr>
      </w:pPr>
      <w:r w:rsidRPr="00C817EF">
        <w:rPr>
          <w:rFonts w:ascii="Times New Roman" w:eastAsia="Times New Roman" w:hAnsi="Times New Roman" w:cs="Times New Roman"/>
          <w:sz w:val="24"/>
          <w:szCs w:val="24"/>
          <w:lang w:eastAsia="pt-BR"/>
        </w:rPr>
        <w:t>§ 2º Para a consecução dos seus objetivos, na implantação da Sala do Empreendedor, a administração municipal firmará parceria com outras instituições para oferecer orientação acerca da abertura, do funcionamento e do encerramento de empresas, incluindo apoio para elaboração de plano de negócios, pesquisa de mercado, orientação acerca de crédito, associativismo e programas de apoio oferecidos no município.</w:t>
      </w:r>
    </w:p>
    <w:p w:rsidR="00C817EF" w:rsidRPr="00C817EF" w:rsidRDefault="00C817EF" w:rsidP="00420E1C">
      <w:pPr>
        <w:spacing w:after="0" w:line="240" w:lineRule="auto"/>
        <w:ind w:firstLine="708"/>
        <w:jc w:val="both"/>
        <w:rPr>
          <w:rFonts w:ascii="Times New Roman" w:eastAsia="Times New Roman" w:hAnsi="Times New Roman" w:cs="Times New Roman"/>
          <w:sz w:val="24"/>
          <w:szCs w:val="24"/>
          <w:lang w:eastAsia="pt-BR"/>
        </w:rPr>
      </w:pPr>
    </w:p>
    <w:p w:rsidR="00C817EF" w:rsidRPr="00C817EF" w:rsidRDefault="00C817EF" w:rsidP="00420E1C">
      <w:pPr>
        <w:spacing w:after="0" w:line="240" w:lineRule="auto"/>
        <w:jc w:val="both"/>
        <w:rPr>
          <w:rFonts w:ascii="Times New Roman" w:eastAsia="Times New Roman" w:hAnsi="Times New Roman" w:cs="Times New Roman"/>
          <w:b/>
          <w:color w:val="000000"/>
          <w:sz w:val="24"/>
          <w:szCs w:val="24"/>
          <w:lang w:eastAsia="pt-BR"/>
        </w:rPr>
      </w:pPr>
      <w:r w:rsidRPr="00C817EF">
        <w:rPr>
          <w:rFonts w:ascii="Times New Roman" w:eastAsia="Times New Roman" w:hAnsi="Times New Roman" w:cs="Times New Roman"/>
          <w:b/>
          <w:color w:val="000000"/>
          <w:sz w:val="24"/>
          <w:szCs w:val="24"/>
          <w:lang w:eastAsia="pt-BR"/>
        </w:rPr>
        <w:t>SEÇÃO IV</w:t>
      </w:r>
    </w:p>
    <w:p w:rsidR="00C817EF" w:rsidRPr="00C817EF" w:rsidRDefault="00C817EF" w:rsidP="00420E1C">
      <w:pPr>
        <w:spacing w:after="0" w:line="240" w:lineRule="auto"/>
        <w:jc w:val="both"/>
        <w:rPr>
          <w:rFonts w:ascii="Times New Roman" w:eastAsia="Times New Roman" w:hAnsi="Times New Roman" w:cs="Times New Roman"/>
          <w:b/>
          <w:color w:val="000000"/>
          <w:sz w:val="24"/>
          <w:szCs w:val="24"/>
          <w:lang w:eastAsia="pt-BR"/>
        </w:rPr>
      </w:pPr>
      <w:r w:rsidRPr="00C817EF">
        <w:rPr>
          <w:rFonts w:ascii="Times New Roman" w:eastAsia="Times New Roman" w:hAnsi="Times New Roman" w:cs="Times New Roman"/>
          <w:b/>
          <w:color w:val="000000"/>
          <w:sz w:val="24"/>
          <w:szCs w:val="24"/>
          <w:lang w:eastAsia="pt-BR"/>
        </w:rPr>
        <w:t>DO AGENTE DE DESENVOLVIMENTO</w:t>
      </w:r>
    </w:p>
    <w:p w:rsidR="00C817EF" w:rsidRPr="00C817EF" w:rsidRDefault="00C817EF" w:rsidP="00420E1C">
      <w:pPr>
        <w:spacing w:after="0" w:line="240" w:lineRule="auto"/>
        <w:jc w:val="both"/>
        <w:rPr>
          <w:rFonts w:ascii="Times New Roman" w:eastAsia="Times New Roman" w:hAnsi="Times New Roman" w:cs="Times New Roman"/>
          <w:color w:val="000000"/>
          <w:sz w:val="24"/>
          <w:szCs w:val="24"/>
          <w:lang w:eastAsia="pt-BR"/>
        </w:rPr>
      </w:pPr>
      <w:r w:rsidRPr="00C817EF">
        <w:rPr>
          <w:rFonts w:ascii="Times New Roman" w:eastAsia="Times New Roman" w:hAnsi="Times New Roman" w:cs="Times New Roman"/>
          <w:color w:val="000000"/>
          <w:sz w:val="24"/>
          <w:szCs w:val="24"/>
          <w:lang w:eastAsia="pt-BR"/>
        </w:rPr>
        <w:tab/>
        <w:t xml:space="preserve">Art. 18 - Caberá ao Poder Executivo Municipal a designação de servidor e área responsável em sua estrutura funcional para a efetivação dos dispositivos previstos na presente lei, observadas as especificidades locais.  </w:t>
      </w:r>
    </w:p>
    <w:p w:rsidR="00C817EF" w:rsidRPr="00C817EF" w:rsidRDefault="00C817EF" w:rsidP="00420E1C">
      <w:pPr>
        <w:spacing w:after="0" w:line="240" w:lineRule="auto"/>
        <w:ind w:firstLine="708"/>
        <w:jc w:val="both"/>
        <w:rPr>
          <w:rFonts w:ascii="Times New Roman" w:eastAsia="Times New Roman" w:hAnsi="Times New Roman" w:cs="Times New Roman"/>
          <w:color w:val="000000"/>
          <w:sz w:val="24"/>
          <w:szCs w:val="24"/>
          <w:lang w:eastAsia="pt-BR"/>
        </w:rPr>
      </w:pPr>
      <w:r w:rsidRPr="00C817EF">
        <w:rPr>
          <w:rFonts w:ascii="Times New Roman" w:eastAsia="Times New Roman" w:hAnsi="Times New Roman" w:cs="Times New Roman"/>
          <w:color w:val="000000"/>
          <w:sz w:val="24"/>
          <w:szCs w:val="24"/>
          <w:lang w:eastAsia="pt-BR"/>
        </w:rPr>
        <w:t xml:space="preserve">§ 1º - A função de Agente de Desenvolvimento caracteriza-se pelo exercício de articulação das ações públicas para a promoção do desenvolvimento local e territorial, mediante ações locais ou comunitárias, individuais ou coletivas, que visem ao cumprimento das disposições e diretrizes contidas nesta Lei, </w:t>
      </w:r>
      <w:proofErr w:type="gramStart"/>
      <w:r w:rsidRPr="00C817EF">
        <w:rPr>
          <w:rFonts w:ascii="Times New Roman" w:eastAsia="Times New Roman" w:hAnsi="Times New Roman" w:cs="Times New Roman"/>
          <w:color w:val="000000"/>
          <w:sz w:val="24"/>
          <w:szCs w:val="24"/>
          <w:lang w:eastAsia="pt-BR"/>
        </w:rPr>
        <w:t>sob supervisão</w:t>
      </w:r>
      <w:proofErr w:type="gramEnd"/>
      <w:r w:rsidRPr="00C817EF">
        <w:rPr>
          <w:rFonts w:ascii="Times New Roman" w:eastAsia="Times New Roman" w:hAnsi="Times New Roman" w:cs="Times New Roman"/>
          <w:color w:val="000000"/>
          <w:sz w:val="24"/>
          <w:szCs w:val="24"/>
          <w:lang w:eastAsia="pt-BR"/>
        </w:rPr>
        <w:t xml:space="preserve"> do órgão gestor local responsável pelas políticas de desenvolvimento.</w:t>
      </w:r>
    </w:p>
    <w:p w:rsidR="00C817EF" w:rsidRPr="00C817EF" w:rsidRDefault="00C817EF" w:rsidP="00420E1C">
      <w:pPr>
        <w:spacing w:after="0" w:line="240" w:lineRule="auto"/>
        <w:ind w:firstLine="708"/>
        <w:jc w:val="both"/>
        <w:rPr>
          <w:rFonts w:ascii="Times New Roman" w:eastAsia="Times New Roman" w:hAnsi="Times New Roman" w:cs="Times New Roman"/>
          <w:color w:val="000000"/>
          <w:sz w:val="24"/>
          <w:szCs w:val="24"/>
          <w:lang w:eastAsia="pt-BR"/>
        </w:rPr>
      </w:pPr>
      <w:r w:rsidRPr="00C817EF">
        <w:rPr>
          <w:rFonts w:ascii="Times New Roman" w:eastAsia="Times New Roman" w:hAnsi="Times New Roman" w:cs="Times New Roman"/>
          <w:color w:val="000000"/>
          <w:sz w:val="24"/>
          <w:szCs w:val="24"/>
          <w:lang w:eastAsia="pt-BR"/>
        </w:rPr>
        <w:t>§ 2º - O Agente de Desenvolvimento deverá preencher os seguintes requisitos:</w:t>
      </w:r>
    </w:p>
    <w:p w:rsidR="00CF3F11" w:rsidRDefault="00CF3F11" w:rsidP="00420E1C">
      <w:pPr>
        <w:overflowPunct w:val="0"/>
        <w:autoSpaceDE w:val="0"/>
        <w:autoSpaceDN w:val="0"/>
        <w:adjustRightInd w:val="0"/>
        <w:spacing w:after="0" w:line="240" w:lineRule="auto"/>
        <w:jc w:val="both"/>
        <w:textAlignment w:val="baseline"/>
        <w:rPr>
          <w:rFonts w:ascii="Arial" w:eastAsia="Times New Roman" w:hAnsi="Arial" w:cs="Times New Roman"/>
          <w:b/>
          <w:sz w:val="28"/>
          <w:szCs w:val="28"/>
          <w:lang w:eastAsia="pt-BR"/>
        </w:rPr>
      </w:pPr>
      <w:r w:rsidRPr="00D11085">
        <w:rPr>
          <w:b/>
          <w:noProof/>
          <w:sz w:val="28"/>
          <w:szCs w:val="28"/>
          <w:lang w:eastAsia="pt-BR"/>
        </w:rPr>
        <w:lastRenderedPageBreak/>
        <w:drawing>
          <wp:anchor distT="0" distB="0" distL="114300" distR="114300" simplePos="0" relativeHeight="251673600" behindDoc="0" locked="0" layoutInCell="1" allowOverlap="1" wp14:anchorId="1B80B0D8" wp14:editId="330D17AD">
            <wp:simplePos x="0" y="0"/>
            <wp:positionH relativeFrom="column">
              <wp:posOffset>132715</wp:posOffset>
            </wp:positionH>
            <wp:positionV relativeFrom="paragraph">
              <wp:posOffset>-135255</wp:posOffset>
            </wp:positionV>
            <wp:extent cx="802640" cy="814070"/>
            <wp:effectExtent l="0" t="0" r="0" b="5080"/>
            <wp:wrapSquare wrapText="bothSides"/>
            <wp:docPr id="8" name="Imagem 8" descr="Descrição: 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BRASA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02640" cy="814070"/>
                    </a:xfrm>
                    <a:prstGeom prst="rect">
                      <a:avLst/>
                    </a:prstGeom>
                    <a:noFill/>
                  </pic:spPr>
                </pic:pic>
              </a:graphicData>
            </a:graphic>
            <wp14:sizeRelH relativeFrom="page">
              <wp14:pctWidth>0</wp14:pctWidth>
            </wp14:sizeRelH>
            <wp14:sizeRelV relativeFrom="page">
              <wp14:pctHeight>0</wp14:pctHeight>
            </wp14:sizeRelV>
          </wp:anchor>
        </w:drawing>
      </w:r>
      <w:r w:rsidRPr="00D11085">
        <w:rPr>
          <w:rFonts w:ascii="Arial" w:eastAsia="Times New Roman" w:hAnsi="Arial" w:cs="Times New Roman"/>
          <w:b/>
          <w:sz w:val="28"/>
          <w:szCs w:val="28"/>
          <w:lang w:eastAsia="pt-BR"/>
        </w:rPr>
        <w:t>GOVERNO DO ESTADO DO PIAUÍ</w:t>
      </w:r>
    </w:p>
    <w:p w:rsidR="00CF3F11" w:rsidRDefault="00CF3F11" w:rsidP="00420E1C">
      <w:pPr>
        <w:overflowPunct w:val="0"/>
        <w:autoSpaceDE w:val="0"/>
        <w:autoSpaceDN w:val="0"/>
        <w:adjustRightInd w:val="0"/>
        <w:spacing w:after="0" w:line="240" w:lineRule="auto"/>
        <w:jc w:val="both"/>
        <w:textAlignment w:val="baseline"/>
        <w:rPr>
          <w:rFonts w:ascii="Arial" w:eastAsia="Times New Roman" w:hAnsi="Arial" w:cs="Times New Roman"/>
          <w:b/>
          <w:sz w:val="28"/>
          <w:szCs w:val="28"/>
          <w:lang w:eastAsia="pt-BR"/>
        </w:rPr>
      </w:pPr>
      <w:r>
        <w:rPr>
          <w:rFonts w:ascii="Arial" w:eastAsia="Times New Roman" w:hAnsi="Arial" w:cs="Times New Roman"/>
          <w:b/>
          <w:sz w:val="28"/>
          <w:szCs w:val="28"/>
          <w:lang w:eastAsia="pt-BR"/>
        </w:rPr>
        <w:t>Câmara Municipal de Morro Cabeça no Tempo-PI</w:t>
      </w:r>
    </w:p>
    <w:p w:rsidR="00CF3F11" w:rsidRDefault="00CF3F11" w:rsidP="00420E1C">
      <w:pPr>
        <w:overflowPunct w:val="0"/>
        <w:autoSpaceDE w:val="0"/>
        <w:autoSpaceDN w:val="0"/>
        <w:adjustRightInd w:val="0"/>
        <w:spacing w:after="0" w:line="240" w:lineRule="auto"/>
        <w:jc w:val="both"/>
        <w:textAlignment w:val="baseline"/>
        <w:rPr>
          <w:rFonts w:ascii="Arial" w:eastAsia="Times New Roman" w:hAnsi="Arial" w:cs="Times New Roman"/>
          <w:b/>
          <w:sz w:val="28"/>
          <w:szCs w:val="28"/>
          <w:lang w:eastAsia="pt-BR"/>
        </w:rPr>
      </w:pPr>
      <w:r>
        <w:rPr>
          <w:rFonts w:ascii="Arial" w:eastAsia="Times New Roman" w:hAnsi="Arial" w:cs="Times New Roman"/>
          <w:b/>
          <w:sz w:val="28"/>
          <w:szCs w:val="28"/>
          <w:lang w:eastAsia="pt-BR"/>
        </w:rPr>
        <w:t>Rua Principal, S/N Cidade Nova, CEP: 64968-</w:t>
      </w:r>
      <w:proofErr w:type="gramStart"/>
      <w:r>
        <w:rPr>
          <w:rFonts w:ascii="Arial" w:eastAsia="Times New Roman" w:hAnsi="Arial" w:cs="Times New Roman"/>
          <w:b/>
          <w:sz w:val="28"/>
          <w:szCs w:val="28"/>
          <w:lang w:eastAsia="pt-BR"/>
        </w:rPr>
        <w:t>000</w:t>
      </w:r>
      <w:proofErr w:type="gramEnd"/>
    </w:p>
    <w:p w:rsidR="00CF3F11" w:rsidRDefault="00CF3F11" w:rsidP="00420E1C">
      <w:pPr>
        <w:overflowPunct w:val="0"/>
        <w:autoSpaceDE w:val="0"/>
        <w:autoSpaceDN w:val="0"/>
        <w:adjustRightInd w:val="0"/>
        <w:spacing w:after="0" w:line="240" w:lineRule="auto"/>
        <w:jc w:val="both"/>
        <w:textAlignment w:val="baseline"/>
        <w:rPr>
          <w:rFonts w:ascii="Arial" w:eastAsia="Times New Roman" w:hAnsi="Arial" w:cs="Times New Roman"/>
          <w:b/>
          <w:sz w:val="28"/>
          <w:szCs w:val="28"/>
          <w:lang w:eastAsia="pt-BR"/>
        </w:rPr>
      </w:pPr>
      <w:r>
        <w:rPr>
          <w:rFonts w:ascii="Arial" w:eastAsia="Times New Roman" w:hAnsi="Arial" w:cs="Times New Roman"/>
          <w:b/>
          <w:sz w:val="28"/>
          <w:szCs w:val="28"/>
          <w:lang w:eastAsia="pt-BR"/>
        </w:rPr>
        <w:t>CNPJ: 03.520.906/0001-25 Telefone: (89)3571-0003</w:t>
      </w:r>
    </w:p>
    <w:p w:rsidR="00CF3F11" w:rsidRDefault="00CF3F11" w:rsidP="00420E1C">
      <w:pPr>
        <w:pStyle w:val="Cabealho"/>
        <w:jc w:val="both"/>
      </w:pPr>
    </w:p>
    <w:p w:rsidR="00D5327A" w:rsidRDefault="00D5327A" w:rsidP="00420E1C">
      <w:pPr>
        <w:spacing w:after="0" w:line="240" w:lineRule="auto"/>
        <w:ind w:left="708"/>
        <w:jc w:val="both"/>
        <w:rPr>
          <w:rFonts w:ascii="Times New Roman" w:eastAsia="Times New Roman" w:hAnsi="Times New Roman" w:cs="Times New Roman"/>
          <w:color w:val="000000"/>
          <w:sz w:val="24"/>
          <w:szCs w:val="24"/>
          <w:lang w:eastAsia="pt-BR"/>
        </w:rPr>
      </w:pPr>
    </w:p>
    <w:p w:rsidR="009763ED" w:rsidRDefault="009763ED" w:rsidP="009763ED">
      <w:pPr>
        <w:spacing w:after="0" w:line="240" w:lineRule="auto"/>
        <w:ind w:left="708"/>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I – residir na área da comunidade em que atuar;</w:t>
      </w:r>
    </w:p>
    <w:p w:rsidR="00C817EF" w:rsidRPr="00C817EF" w:rsidRDefault="00C817EF" w:rsidP="00420E1C">
      <w:pPr>
        <w:spacing w:after="0" w:line="240" w:lineRule="auto"/>
        <w:ind w:left="708"/>
        <w:jc w:val="both"/>
        <w:rPr>
          <w:rFonts w:ascii="Times New Roman" w:eastAsia="Times New Roman" w:hAnsi="Times New Roman" w:cs="Times New Roman"/>
          <w:color w:val="000000"/>
          <w:sz w:val="24"/>
          <w:szCs w:val="24"/>
          <w:lang w:eastAsia="pt-BR"/>
        </w:rPr>
      </w:pPr>
      <w:r w:rsidRPr="00C817EF">
        <w:rPr>
          <w:rFonts w:ascii="Times New Roman" w:eastAsia="Times New Roman" w:hAnsi="Times New Roman" w:cs="Times New Roman"/>
          <w:color w:val="000000"/>
          <w:sz w:val="24"/>
          <w:szCs w:val="24"/>
          <w:lang w:eastAsia="pt-BR"/>
        </w:rPr>
        <w:t>II - haver concluído, com aproveitamento, curso de qualificação básica para a formação de Agente de Desenvolvimento;</w:t>
      </w:r>
    </w:p>
    <w:p w:rsidR="00C817EF" w:rsidRPr="00C817EF" w:rsidRDefault="00C817EF" w:rsidP="00420E1C">
      <w:pPr>
        <w:spacing w:after="0" w:line="240" w:lineRule="auto"/>
        <w:ind w:firstLine="708"/>
        <w:jc w:val="both"/>
        <w:rPr>
          <w:rFonts w:ascii="Times New Roman" w:eastAsia="Times New Roman" w:hAnsi="Times New Roman" w:cs="Times New Roman"/>
          <w:color w:val="000000"/>
          <w:sz w:val="24"/>
          <w:szCs w:val="24"/>
          <w:lang w:eastAsia="pt-BR"/>
        </w:rPr>
      </w:pPr>
      <w:r w:rsidRPr="00C817EF">
        <w:rPr>
          <w:rFonts w:ascii="Times New Roman" w:eastAsia="Times New Roman" w:hAnsi="Times New Roman" w:cs="Times New Roman"/>
          <w:color w:val="000000"/>
          <w:sz w:val="24"/>
          <w:szCs w:val="24"/>
          <w:lang w:eastAsia="pt-BR"/>
        </w:rPr>
        <w:t>III - haver concluído o ensino fundamental.</w:t>
      </w:r>
    </w:p>
    <w:p w:rsidR="00C817EF" w:rsidRPr="00C817EF" w:rsidRDefault="00C817EF" w:rsidP="00420E1C">
      <w:pPr>
        <w:spacing w:after="0" w:line="240" w:lineRule="auto"/>
        <w:ind w:firstLine="708"/>
        <w:jc w:val="both"/>
        <w:rPr>
          <w:rFonts w:ascii="Times New Roman" w:eastAsia="Times New Roman" w:hAnsi="Times New Roman" w:cs="Times New Roman"/>
          <w:color w:val="000000"/>
          <w:sz w:val="24"/>
          <w:szCs w:val="24"/>
          <w:lang w:eastAsia="pt-BR"/>
        </w:rPr>
      </w:pPr>
      <w:r w:rsidRPr="00C817EF">
        <w:rPr>
          <w:rFonts w:ascii="Times New Roman" w:eastAsia="Times New Roman" w:hAnsi="Times New Roman" w:cs="Times New Roman"/>
          <w:color w:val="000000"/>
          <w:sz w:val="24"/>
          <w:szCs w:val="24"/>
          <w:lang w:eastAsia="pt-BR"/>
        </w:rPr>
        <w:t>§ 3º - Caberá ao Agente de Desenvolvimento buscar junto ao Ministério do Desenvolvimento, Indústria e Comércio Exterior, juntamente com as demais entidades municipalistas e de apoio e representação empresarial, o suporte para ações de capacitação, estudos e pesquisas, publicações, promoção de intercâmbio de informações e experiências.</w:t>
      </w:r>
    </w:p>
    <w:p w:rsidR="00C817EF" w:rsidRPr="00C817EF" w:rsidRDefault="00C817EF" w:rsidP="00420E1C">
      <w:pPr>
        <w:spacing w:after="0" w:line="240" w:lineRule="auto"/>
        <w:ind w:firstLine="708"/>
        <w:jc w:val="both"/>
        <w:rPr>
          <w:rFonts w:ascii="Times New Roman" w:eastAsia="Times New Roman" w:hAnsi="Times New Roman" w:cs="Times New Roman"/>
          <w:color w:val="000000"/>
          <w:sz w:val="24"/>
          <w:szCs w:val="24"/>
          <w:lang w:eastAsia="pt-BR"/>
        </w:rPr>
      </w:pPr>
    </w:p>
    <w:p w:rsidR="00C817EF" w:rsidRPr="00C817EF" w:rsidRDefault="00C817EF" w:rsidP="00420E1C">
      <w:pPr>
        <w:spacing w:after="0" w:line="240" w:lineRule="auto"/>
        <w:jc w:val="both"/>
        <w:rPr>
          <w:rFonts w:ascii="Times New Roman" w:eastAsia="Times New Roman" w:hAnsi="Times New Roman" w:cs="Times New Roman"/>
          <w:b/>
          <w:sz w:val="24"/>
          <w:szCs w:val="24"/>
          <w:lang w:eastAsia="pt-BR"/>
        </w:rPr>
      </w:pPr>
      <w:r w:rsidRPr="00C817EF">
        <w:rPr>
          <w:rFonts w:ascii="Times New Roman" w:eastAsia="Times New Roman" w:hAnsi="Times New Roman" w:cs="Times New Roman"/>
          <w:b/>
          <w:sz w:val="24"/>
          <w:szCs w:val="24"/>
          <w:lang w:eastAsia="pt-BR"/>
        </w:rPr>
        <w:t>CAPÍTULO III</w:t>
      </w:r>
    </w:p>
    <w:p w:rsidR="00C817EF" w:rsidRPr="00C817EF" w:rsidRDefault="00C817EF" w:rsidP="00420E1C">
      <w:pPr>
        <w:spacing w:after="0" w:line="240" w:lineRule="auto"/>
        <w:jc w:val="both"/>
        <w:rPr>
          <w:rFonts w:ascii="Times New Roman" w:eastAsia="Times New Roman" w:hAnsi="Times New Roman" w:cs="Times New Roman"/>
          <w:b/>
          <w:sz w:val="24"/>
          <w:szCs w:val="24"/>
          <w:lang w:eastAsia="pt-BR"/>
        </w:rPr>
      </w:pPr>
      <w:r w:rsidRPr="00C817EF">
        <w:rPr>
          <w:rFonts w:ascii="Times New Roman" w:eastAsia="Times New Roman" w:hAnsi="Times New Roman" w:cs="Times New Roman"/>
          <w:b/>
          <w:sz w:val="24"/>
          <w:szCs w:val="24"/>
          <w:lang w:eastAsia="pt-BR"/>
        </w:rPr>
        <w:t>DO REGIME TRIBUTÁRIO</w:t>
      </w:r>
    </w:p>
    <w:p w:rsidR="00C817EF" w:rsidRPr="00C817EF" w:rsidRDefault="00C817EF" w:rsidP="00420E1C">
      <w:pPr>
        <w:spacing w:after="0" w:line="240" w:lineRule="auto"/>
        <w:jc w:val="both"/>
        <w:rPr>
          <w:rFonts w:ascii="Times New Roman" w:eastAsia="Times New Roman" w:hAnsi="Times New Roman" w:cs="Times New Roman"/>
          <w:b/>
          <w:sz w:val="24"/>
          <w:szCs w:val="24"/>
          <w:lang w:eastAsia="pt-BR"/>
        </w:rPr>
      </w:pPr>
    </w:p>
    <w:p w:rsidR="00C817EF" w:rsidRPr="00C817EF" w:rsidRDefault="00C817EF" w:rsidP="00420E1C">
      <w:pPr>
        <w:spacing w:after="0" w:line="240" w:lineRule="auto"/>
        <w:jc w:val="both"/>
        <w:rPr>
          <w:rFonts w:ascii="Times New Roman" w:eastAsia="Times New Roman" w:hAnsi="Times New Roman" w:cs="Times New Roman"/>
          <w:color w:val="000000"/>
          <w:sz w:val="24"/>
          <w:szCs w:val="24"/>
          <w:lang w:eastAsia="pt-BR"/>
        </w:rPr>
      </w:pPr>
      <w:r w:rsidRPr="00C817EF">
        <w:rPr>
          <w:rFonts w:ascii="Times New Roman" w:eastAsia="Times New Roman" w:hAnsi="Times New Roman" w:cs="Times New Roman"/>
          <w:color w:val="000000"/>
          <w:sz w:val="24"/>
          <w:szCs w:val="24"/>
          <w:lang w:eastAsia="pt-BR"/>
        </w:rPr>
        <w:tab/>
        <w:t>Art. 19. As ME e EPP optantes pelo Simples Nacional recolherão o Imposto sobre Serviços de Qualquer Natureza – ISS-QN com base nesta Lei, em consonância com a Lei Complementar nº 123, de 14 de dezembro de 2006, e regulamentação pelo Comitê Gestor do Simples Nacional.</w:t>
      </w:r>
    </w:p>
    <w:p w:rsidR="00C817EF" w:rsidRPr="00C817EF" w:rsidRDefault="00C817EF" w:rsidP="00420E1C">
      <w:pPr>
        <w:spacing w:after="0" w:line="240" w:lineRule="auto"/>
        <w:ind w:firstLine="708"/>
        <w:jc w:val="both"/>
        <w:rPr>
          <w:rFonts w:ascii="Times New Roman" w:eastAsia="Times New Roman" w:hAnsi="Times New Roman" w:cs="Times New Roman"/>
          <w:color w:val="000000"/>
          <w:sz w:val="24"/>
          <w:szCs w:val="24"/>
          <w:lang w:eastAsia="pt-BR"/>
        </w:rPr>
      </w:pPr>
      <w:r w:rsidRPr="00C817EF">
        <w:rPr>
          <w:rFonts w:ascii="Times New Roman" w:eastAsia="Times New Roman" w:hAnsi="Times New Roman" w:cs="Times New Roman"/>
          <w:color w:val="000000"/>
          <w:sz w:val="24"/>
          <w:szCs w:val="24"/>
          <w:lang w:eastAsia="pt-BR"/>
        </w:rPr>
        <w:t xml:space="preserve">Art. 20. A retenção na fonte de ISS das microempresas ou das empresas de pequeno porte optantes pelo Simples Nacional somente será permitida se observado o disposto no art. 3º da Lei Complementar nº 116, de 31 de julho de 2003, e deverá observar as seguintes normas: </w:t>
      </w:r>
    </w:p>
    <w:p w:rsidR="00C817EF" w:rsidRPr="00C817EF" w:rsidRDefault="00C817EF" w:rsidP="00420E1C">
      <w:pPr>
        <w:spacing w:after="0" w:line="240" w:lineRule="auto"/>
        <w:ind w:firstLine="708"/>
        <w:jc w:val="both"/>
        <w:rPr>
          <w:rFonts w:ascii="Times New Roman" w:eastAsia="Times New Roman" w:hAnsi="Times New Roman" w:cs="Times New Roman"/>
          <w:color w:val="000000"/>
          <w:sz w:val="24"/>
          <w:szCs w:val="24"/>
          <w:lang w:eastAsia="pt-BR"/>
        </w:rPr>
      </w:pPr>
      <w:r w:rsidRPr="00C817EF">
        <w:rPr>
          <w:rFonts w:ascii="Times New Roman" w:eastAsia="Times New Roman" w:hAnsi="Times New Roman" w:cs="Times New Roman"/>
          <w:color w:val="000000"/>
          <w:sz w:val="24"/>
          <w:szCs w:val="24"/>
          <w:lang w:eastAsia="pt-BR"/>
        </w:rPr>
        <w:t xml:space="preserve">I – a alíquota aplicável na retenção na fonte deverá ser informada no documento fiscal e corresponderá ao percentual de ISS previsto nos Anexos III, IV ou V da Lei Complementar nº 123, de 14 de dezembro de 2006, para a faixa de receita bruta a que a microempresa ou a empresa de pequeno porte estiver sujeita no mês anterior ao da prestação; </w:t>
      </w:r>
    </w:p>
    <w:p w:rsidR="00C817EF" w:rsidRPr="00C817EF" w:rsidRDefault="00C817EF" w:rsidP="00420E1C">
      <w:pPr>
        <w:spacing w:after="0" w:line="240" w:lineRule="auto"/>
        <w:ind w:firstLine="708"/>
        <w:jc w:val="both"/>
        <w:rPr>
          <w:rFonts w:ascii="Times New Roman" w:eastAsia="Times New Roman" w:hAnsi="Times New Roman" w:cs="Times New Roman"/>
          <w:color w:val="000000"/>
          <w:sz w:val="24"/>
          <w:szCs w:val="24"/>
          <w:lang w:eastAsia="pt-BR"/>
        </w:rPr>
      </w:pPr>
      <w:r w:rsidRPr="00C817EF">
        <w:rPr>
          <w:rFonts w:ascii="Times New Roman" w:eastAsia="Times New Roman" w:hAnsi="Times New Roman" w:cs="Times New Roman"/>
          <w:color w:val="000000"/>
          <w:sz w:val="24"/>
          <w:szCs w:val="24"/>
          <w:lang w:eastAsia="pt-BR"/>
        </w:rPr>
        <w:t xml:space="preserve">II – na hipótese de o serviço sujeito à retenção ser prestado no mês de início de atividades da microempresa ou empresa de pequeno porte, deverá ser </w:t>
      </w:r>
      <w:proofErr w:type="gramStart"/>
      <w:r w:rsidRPr="00C817EF">
        <w:rPr>
          <w:rFonts w:ascii="Times New Roman" w:eastAsia="Times New Roman" w:hAnsi="Times New Roman" w:cs="Times New Roman"/>
          <w:color w:val="000000"/>
          <w:sz w:val="24"/>
          <w:szCs w:val="24"/>
          <w:lang w:eastAsia="pt-BR"/>
        </w:rPr>
        <w:t>aplicada</w:t>
      </w:r>
      <w:proofErr w:type="gramEnd"/>
      <w:r w:rsidRPr="00C817EF">
        <w:rPr>
          <w:rFonts w:ascii="Times New Roman" w:eastAsia="Times New Roman" w:hAnsi="Times New Roman" w:cs="Times New Roman"/>
          <w:color w:val="000000"/>
          <w:sz w:val="24"/>
          <w:szCs w:val="24"/>
          <w:lang w:eastAsia="pt-BR"/>
        </w:rPr>
        <w:t xml:space="preserve"> pelo tomador a alíquota correspondente ao percentual de ISS referente à menor alíquota prevista nos Anexos III, IV ou V desta Lei Complementar; </w:t>
      </w:r>
    </w:p>
    <w:p w:rsidR="00C817EF" w:rsidRPr="00C817EF" w:rsidRDefault="00C817EF" w:rsidP="00420E1C">
      <w:pPr>
        <w:spacing w:after="0" w:line="240" w:lineRule="auto"/>
        <w:ind w:firstLine="708"/>
        <w:jc w:val="both"/>
        <w:rPr>
          <w:rFonts w:ascii="Times New Roman" w:eastAsia="Times New Roman" w:hAnsi="Times New Roman" w:cs="Times New Roman"/>
          <w:color w:val="000000"/>
          <w:sz w:val="24"/>
          <w:szCs w:val="24"/>
          <w:lang w:eastAsia="pt-BR"/>
        </w:rPr>
      </w:pPr>
      <w:r w:rsidRPr="00C817EF">
        <w:rPr>
          <w:rFonts w:ascii="Times New Roman" w:eastAsia="Times New Roman" w:hAnsi="Times New Roman" w:cs="Times New Roman"/>
          <w:color w:val="000000"/>
          <w:sz w:val="24"/>
          <w:szCs w:val="24"/>
          <w:lang w:eastAsia="pt-BR"/>
        </w:rPr>
        <w:t xml:space="preserve">III – na hipótese do inciso II deste parágrafo, constatando-se que houve diferença entre a alíquota utilizada e a efetivamente apurada, caberá à microempresa ou empresa de pequeno porte prestadora dos serviços efetuar o recolhimento dessa diferença no mês </w:t>
      </w:r>
      <w:proofErr w:type="spellStart"/>
      <w:r w:rsidRPr="00C817EF">
        <w:rPr>
          <w:rFonts w:ascii="Times New Roman" w:eastAsia="Times New Roman" w:hAnsi="Times New Roman" w:cs="Times New Roman"/>
          <w:color w:val="000000"/>
          <w:sz w:val="24"/>
          <w:szCs w:val="24"/>
          <w:lang w:eastAsia="pt-BR"/>
        </w:rPr>
        <w:t>subseqüente</w:t>
      </w:r>
      <w:proofErr w:type="spellEnd"/>
      <w:r w:rsidRPr="00C817EF">
        <w:rPr>
          <w:rFonts w:ascii="Times New Roman" w:eastAsia="Times New Roman" w:hAnsi="Times New Roman" w:cs="Times New Roman"/>
          <w:color w:val="000000"/>
          <w:sz w:val="24"/>
          <w:szCs w:val="24"/>
          <w:lang w:eastAsia="pt-BR"/>
        </w:rPr>
        <w:t xml:space="preserve"> ao do início de atividade em guia própria do Município; </w:t>
      </w:r>
    </w:p>
    <w:p w:rsidR="00C817EF" w:rsidRPr="00C817EF" w:rsidRDefault="00C817EF" w:rsidP="00420E1C">
      <w:pPr>
        <w:spacing w:after="0" w:line="240" w:lineRule="auto"/>
        <w:ind w:firstLine="708"/>
        <w:jc w:val="both"/>
        <w:rPr>
          <w:rFonts w:ascii="Times New Roman" w:eastAsia="Times New Roman" w:hAnsi="Times New Roman" w:cs="Times New Roman"/>
          <w:color w:val="000000"/>
          <w:sz w:val="24"/>
          <w:szCs w:val="24"/>
          <w:lang w:eastAsia="pt-BR"/>
        </w:rPr>
      </w:pPr>
      <w:r w:rsidRPr="00C817EF">
        <w:rPr>
          <w:rFonts w:ascii="Times New Roman" w:eastAsia="Times New Roman" w:hAnsi="Times New Roman" w:cs="Times New Roman"/>
          <w:color w:val="000000"/>
          <w:sz w:val="24"/>
          <w:szCs w:val="24"/>
          <w:lang w:eastAsia="pt-BR"/>
        </w:rPr>
        <w:t xml:space="preserve">IV – na hipótese de a microempresa ou empresa de pequeno porte estar sujeita à tributação do ISS no Simples Nacional por valores fixos mensais, não caberá </w:t>
      </w:r>
      <w:proofErr w:type="gramStart"/>
      <w:r w:rsidRPr="00C817EF">
        <w:rPr>
          <w:rFonts w:ascii="Times New Roman" w:eastAsia="Times New Roman" w:hAnsi="Times New Roman" w:cs="Times New Roman"/>
          <w:color w:val="000000"/>
          <w:sz w:val="24"/>
          <w:szCs w:val="24"/>
          <w:lang w:eastAsia="pt-BR"/>
        </w:rPr>
        <w:t>a</w:t>
      </w:r>
      <w:proofErr w:type="gramEnd"/>
      <w:r w:rsidRPr="00C817EF">
        <w:rPr>
          <w:rFonts w:ascii="Times New Roman" w:eastAsia="Times New Roman" w:hAnsi="Times New Roman" w:cs="Times New Roman"/>
          <w:color w:val="000000"/>
          <w:sz w:val="24"/>
          <w:szCs w:val="24"/>
          <w:lang w:eastAsia="pt-BR"/>
        </w:rPr>
        <w:t xml:space="preserve"> retenção a que se refere o caput deste parágrafo;</w:t>
      </w:r>
    </w:p>
    <w:p w:rsidR="00C817EF" w:rsidRPr="00C817EF" w:rsidRDefault="00C817EF" w:rsidP="00420E1C">
      <w:pPr>
        <w:spacing w:after="0" w:line="240" w:lineRule="auto"/>
        <w:ind w:firstLine="708"/>
        <w:jc w:val="both"/>
        <w:rPr>
          <w:rFonts w:ascii="Times New Roman" w:eastAsia="Times New Roman" w:hAnsi="Times New Roman" w:cs="Times New Roman"/>
          <w:color w:val="000000"/>
          <w:sz w:val="24"/>
          <w:szCs w:val="24"/>
          <w:lang w:eastAsia="pt-BR"/>
        </w:rPr>
      </w:pPr>
    </w:p>
    <w:p w:rsidR="00C817EF" w:rsidRPr="00C817EF" w:rsidRDefault="00C817EF" w:rsidP="00420E1C">
      <w:pPr>
        <w:spacing w:after="0" w:line="240" w:lineRule="auto"/>
        <w:ind w:firstLine="708"/>
        <w:jc w:val="both"/>
        <w:rPr>
          <w:rFonts w:ascii="Times New Roman" w:eastAsia="Times New Roman" w:hAnsi="Times New Roman" w:cs="Times New Roman"/>
          <w:color w:val="000000"/>
          <w:sz w:val="24"/>
          <w:szCs w:val="24"/>
          <w:lang w:eastAsia="pt-BR"/>
        </w:rPr>
      </w:pPr>
      <w:r w:rsidRPr="00C817EF">
        <w:rPr>
          <w:rFonts w:ascii="Times New Roman" w:eastAsia="Times New Roman" w:hAnsi="Times New Roman" w:cs="Times New Roman"/>
          <w:color w:val="000000"/>
          <w:sz w:val="24"/>
          <w:szCs w:val="24"/>
          <w:lang w:eastAsia="pt-BR"/>
        </w:rPr>
        <w:t xml:space="preserve"> </w:t>
      </w:r>
    </w:p>
    <w:p w:rsidR="00C817EF" w:rsidRPr="00C817EF" w:rsidRDefault="00C817EF" w:rsidP="00420E1C">
      <w:pPr>
        <w:spacing w:after="0" w:line="240" w:lineRule="auto"/>
        <w:ind w:firstLine="708"/>
        <w:jc w:val="both"/>
        <w:rPr>
          <w:rFonts w:ascii="Times New Roman" w:eastAsia="Times New Roman" w:hAnsi="Times New Roman" w:cs="Times New Roman"/>
          <w:color w:val="000000"/>
          <w:sz w:val="24"/>
          <w:szCs w:val="24"/>
          <w:lang w:eastAsia="pt-BR"/>
        </w:rPr>
      </w:pPr>
      <w:r w:rsidRPr="00C817EF">
        <w:rPr>
          <w:rFonts w:ascii="Times New Roman" w:eastAsia="Times New Roman" w:hAnsi="Times New Roman" w:cs="Times New Roman"/>
          <w:color w:val="000000"/>
          <w:sz w:val="24"/>
          <w:szCs w:val="24"/>
          <w:lang w:eastAsia="pt-BR"/>
        </w:rPr>
        <w:t xml:space="preserve">V – na hipótese de a microempresa ou empresa de pequeno porte não informar a alíquota de que tratam os incisos I e II deste parágrafo no documento fiscal, aplicar-se-á a alíquota correspondente ao percentual de ISS referente à maior alíquota prevista nos Anexos III, IV ou V desta Lei Complementar; </w:t>
      </w:r>
    </w:p>
    <w:p w:rsidR="00CF3F11" w:rsidRDefault="00CF3F11" w:rsidP="00420E1C">
      <w:pPr>
        <w:spacing w:after="0" w:line="240" w:lineRule="auto"/>
        <w:ind w:firstLine="708"/>
        <w:jc w:val="both"/>
        <w:rPr>
          <w:rFonts w:ascii="Times New Roman" w:eastAsia="Times New Roman" w:hAnsi="Times New Roman" w:cs="Times New Roman"/>
          <w:color w:val="000000"/>
          <w:sz w:val="24"/>
          <w:szCs w:val="24"/>
          <w:lang w:eastAsia="pt-BR"/>
        </w:rPr>
      </w:pPr>
    </w:p>
    <w:p w:rsidR="00CF3F11" w:rsidRDefault="00CF3F11" w:rsidP="00420E1C">
      <w:pPr>
        <w:overflowPunct w:val="0"/>
        <w:autoSpaceDE w:val="0"/>
        <w:autoSpaceDN w:val="0"/>
        <w:adjustRightInd w:val="0"/>
        <w:spacing w:after="0" w:line="240" w:lineRule="auto"/>
        <w:jc w:val="both"/>
        <w:textAlignment w:val="baseline"/>
        <w:rPr>
          <w:rFonts w:ascii="Arial" w:eastAsia="Times New Roman" w:hAnsi="Arial" w:cs="Times New Roman"/>
          <w:b/>
          <w:sz w:val="28"/>
          <w:szCs w:val="28"/>
          <w:lang w:eastAsia="pt-BR"/>
        </w:rPr>
      </w:pPr>
      <w:r w:rsidRPr="00D11085">
        <w:rPr>
          <w:b/>
          <w:noProof/>
          <w:sz w:val="28"/>
          <w:szCs w:val="28"/>
          <w:lang w:eastAsia="pt-BR"/>
        </w:rPr>
        <w:lastRenderedPageBreak/>
        <w:drawing>
          <wp:anchor distT="0" distB="0" distL="114300" distR="114300" simplePos="0" relativeHeight="251675648" behindDoc="0" locked="0" layoutInCell="1" allowOverlap="1" wp14:anchorId="18520D16" wp14:editId="1ECCB22D">
            <wp:simplePos x="0" y="0"/>
            <wp:positionH relativeFrom="column">
              <wp:posOffset>132715</wp:posOffset>
            </wp:positionH>
            <wp:positionV relativeFrom="paragraph">
              <wp:posOffset>-135255</wp:posOffset>
            </wp:positionV>
            <wp:extent cx="802640" cy="814070"/>
            <wp:effectExtent l="0" t="0" r="0" b="5080"/>
            <wp:wrapSquare wrapText="bothSides"/>
            <wp:docPr id="9" name="Imagem 9" descr="Descrição: 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BRASA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02640" cy="814070"/>
                    </a:xfrm>
                    <a:prstGeom prst="rect">
                      <a:avLst/>
                    </a:prstGeom>
                    <a:noFill/>
                  </pic:spPr>
                </pic:pic>
              </a:graphicData>
            </a:graphic>
            <wp14:sizeRelH relativeFrom="page">
              <wp14:pctWidth>0</wp14:pctWidth>
            </wp14:sizeRelH>
            <wp14:sizeRelV relativeFrom="page">
              <wp14:pctHeight>0</wp14:pctHeight>
            </wp14:sizeRelV>
          </wp:anchor>
        </w:drawing>
      </w:r>
      <w:r w:rsidRPr="00D11085">
        <w:rPr>
          <w:rFonts w:ascii="Arial" w:eastAsia="Times New Roman" w:hAnsi="Arial" w:cs="Times New Roman"/>
          <w:b/>
          <w:sz w:val="28"/>
          <w:szCs w:val="28"/>
          <w:lang w:eastAsia="pt-BR"/>
        </w:rPr>
        <w:t>GOVERNO DO ESTADO DO PIAUÍ</w:t>
      </w:r>
    </w:p>
    <w:p w:rsidR="00CF3F11" w:rsidRDefault="00CF3F11" w:rsidP="00420E1C">
      <w:pPr>
        <w:overflowPunct w:val="0"/>
        <w:autoSpaceDE w:val="0"/>
        <w:autoSpaceDN w:val="0"/>
        <w:adjustRightInd w:val="0"/>
        <w:spacing w:after="0" w:line="240" w:lineRule="auto"/>
        <w:jc w:val="both"/>
        <w:textAlignment w:val="baseline"/>
        <w:rPr>
          <w:rFonts w:ascii="Arial" w:eastAsia="Times New Roman" w:hAnsi="Arial" w:cs="Times New Roman"/>
          <w:b/>
          <w:sz w:val="28"/>
          <w:szCs w:val="28"/>
          <w:lang w:eastAsia="pt-BR"/>
        </w:rPr>
      </w:pPr>
      <w:r>
        <w:rPr>
          <w:rFonts w:ascii="Arial" w:eastAsia="Times New Roman" w:hAnsi="Arial" w:cs="Times New Roman"/>
          <w:b/>
          <w:sz w:val="28"/>
          <w:szCs w:val="28"/>
          <w:lang w:eastAsia="pt-BR"/>
        </w:rPr>
        <w:t>Câmara Municipal de Morro Cabeça no Tempo-PI</w:t>
      </w:r>
    </w:p>
    <w:p w:rsidR="00CF3F11" w:rsidRDefault="00CF3F11" w:rsidP="00420E1C">
      <w:pPr>
        <w:overflowPunct w:val="0"/>
        <w:autoSpaceDE w:val="0"/>
        <w:autoSpaceDN w:val="0"/>
        <w:adjustRightInd w:val="0"/>
        <w:spacing w:after="0" w:line="240" w:lineRule="auto"/>
        <w:jc w:val="both"/>
        <w:textAlignment w:val="baseline"/>
        <w:rPr>
          <w:rFonts w:ascii="Arial" w:eastAsia="Times New Roman" w:hAnsi="Arial" w:cs="Times New Roman"/>
          <w:b/>
          <w:sz w:val="28"/>
          <w:szCs w:val="28"/>
          <w:lang w:eastAsia="pt-BR"/>
        </w:rPr>
      </w:pPr>
      <w:r>
        <w:rPr>
          <w:rFonts w:ascii="Arial" w:eastAsia="Times New Roman" w:hAnsi="Arial" w:cs="Times New Roman"/>
          <w:b/>
          <w:sz w:val="28"/>
          <w:szCs w:val="28"/>
          <w:lang w:eastAsia="pt-BR"/>
        </w:rPr>
        <w:t>Rua Principal, S/N Cidade Nova, CEP: 64968-</w:t>
      </w:r>
      <w:proofErr w:type="gramStart"/>
      <w:r>
        <w:rPr>
          <w:rFonts w:ascii="Arial" w:eastAsia="Times New Roman" w:hAnsi="Arial" w:cs="Times New Roman"/>
          <w:b/>
          <w:sz w:val="28"/>
          <w:szCs w:val="28"/>
          <w:lang w:eastAsia="pt-BR"/>
        </w:rPr>
        <w:t>000</w:t>
      </w:r>
      <w:proofErr w:type="gramEnd"/>
    </w:p>
    <w:p w:rsidR="00CF3F11" w:rsidRDefault="00CF3F11" w:rsidP="00420E1C">
      <w:pPr>
        <w:overflowPunct w:val="0"/>
        <w:autoSpaceDE w:val="0"/>
        <w:autoSpaceDN w:val="0"/>
        <w:adjustRightInd w:val="0"/>
        <w:spacing w:after="0" w:line="240" w:lineRule="auto"/>
        <w:jc w:val="both"/>
        <w:textAlignment w:val="baseline"/>
        <w:rPr>
          <w:rFonts w:ascii="Arial" w:eastAsia="Times New Roman" w:hAnsi="Arial" w:cs="Times New Roman"/>
          <w:b/>
          <w:sz w:val="28"/>
          <w:szCs w:val="28"/>
          <w:lang w:eastAsia="pt-BR"/>
        </w:rPr>
      </w:pPr>
      <w:r>
        <w:rPr>
          <w:rFonts w:ascii="Arial" w:eastAsia="Times New Roman" w:hAnsi="Arial" w:cs="Times New Roman"/>
          <w:b/>
          <w:sz w:val="28"/>
          <w:szCs w:val="28"/>
          <w:lang w:eastAsia="pt-BR"/>
        </w:rPr>
        <w:t>CNPJ: 03.520.906/0001-25 Telefone: (89)3571-0003</w:t>
      </w:r>
    </w:p>
    <w:p w:rsidR="00CF3F11" w:rsidRDefault="00CF3F11" w:rsidP="00420E1C">
      <w:pPr>
        <w:pStyle w:val="Cabealho"/>
        <w:jc w:val="both"/>
      </w:pPr>
    </w:p>
    <w:p w:rsidR="00CF3F11" w:rsidRDefault="00CF3F11" w:rsidP="00420E1C">
      <w:pPr>
        <w:spacing w:after="0" w:line="240" w:lineRule="auto"/>
        <w:ind w:firstLine="708"/>
        <w:jc w:val="both"/>
        <w:rPr>
          <w:rFonts w:ascii="Times New Roman" w:eastAsia="Times New Roman" w:hAnsi="Times New Roman" w:cs="Times New Roman"/>
          <w:color w:val="000000"/>
          <w:sz w:val="24"/>
          <w:szCs w:val="24"/>
          <w:lang w:eastAsia="pt-BR"/>
        </w:rPr>
      </w:pPr>
    </w:p>
    <w:p w:rsidR="00C817EF" w:rsidRPr="00C817EF" w:rsidRDefault="00C817EF" w:rsidP="00420E1C">
      <w:pPr>
        <w:spacing w:after="0" w:line="240" w:lineRule="auto"/>
        <w:ind w:firstLine="708"/>
        <w:jc w:val="both"/>
        <w:rPr>
          <w:rFonts w:ascii="Times New Roman" w:eastAsia="Times New Roman" w:hAnsi="Times New Roman" w:cs="Times New Roman"/>
          <w:color w:val="000000"/>
          <w:sz w:val="24"/>
          <w:szCs w:val="24"/>
          <w:lang w:eastAsia="pt-BR"/>
        </w:rPr>
      </w:pPr>
      <w:r w:rsidRPr="00C817EF">
        <w:rPr>
          <w:rFonts w:ascii="Times New Roman" w:eastAsia="Times New Roman" w:hAnsi="Times New Roman" w:cs="Times New Roman"/>
          <w:color w:val="000000"/>
          <w:sz w:val="24"/>
          <w:szCs w:val="24"/>
          <w:lang w:eastAsia="pt-BR"/>
        </w:rPr>
        <w:t>VI – não será eximida a responsabilidade do prestador de serviços quando a alíquota do ISS informada no documento fiscal for inferior à devida, hipótese em que o recolhimento dessa diferença será realizado em guia própria do Município;</w:t>
      </w:r>
    </w:p>
    <w:p w:rsidR="00C817EF" w:rsidRPr="00C817EF" w:rsidRDefault="00C817EF" w:rsidP="00420E1C">
      <w:pPr>
        <w:spacing w:after="0" w:line="240" w:lineRule="auto"/>
        <w:ind w:firstLine="708"/>
        <w:jc w:val="both"/>
        <w:rPr>
          <w:rFonts w:ascii="Times New Roman" w:eastAsia="Times New Roman" w:hAnsi="Times New Roman" w:cs="Times New Roman"/>
          <w:color w:val="000000"/>
          <w:sz w:val="24"/>
          <w:szCs w:val="24"/>
          <w:lang w:eastAsia="pt-BR"/>
        </w:rPr>
      </w:pPr>
      <w:r w:rsidRPr="00C817EF">
        <w:rPr>
          <w:rFonts w:ascii="Times New Roman" w:eastAsia="Times New Roman" w:hAnsi="Times New Roman" w:cs="Times New Roman"/>
          <w:color w:val="000000"/>
          <w:sz w:val="24"/>
          <w:szCs w:val="24"/>
          <w:lang w:eastAsia="pt-BR"/>
        </w:rPr>
        <w:t>VII – o valor retido, devidamente recolhido, será definitivo, e sobre a receita de prestação de serviços que sofreu a retenção não haverá incidência de ISS a ser recolhido no Simples Nacional.</w:t>
      </w:r>
    </w:p>
    <w:p w:rsidR="00C817EF" w:rsidRPr="00C817EF" w:rsidRDefault="00C817EF" w:rsidP="00420E1C">
      <w:pPr>
        <w:spacing w:after="0" w:line="240" w:lineRule="auto"/>
        <w:ind w:firstLine="708"/>
        <w:jc w:val="both"/>
        <w:rPr>
          <w:rFonts w:ascii="Times New Roman" w:eastAsia="Times New Roman" w:hAnsi="Times New Roman" w:cs="Times New Roman"/>
          <w:color w:val="000000"/>
          <w:sz w:val="24"/>
          <w:szCs w:val="24"/>
          <w:lang w:eastAsia="pt-BR"/>
        </w:rPr>
      </w:pPr>
    </w:p>
    <w:p w:rsidR="00C817EF" w:rsidRPr="00C817EF" w:rsidRDefault="00C817EF" w:rsidP="00420E1C">
      <w:pPr>
        <w:spacing w:after="0" w:line="240" w:lineRule="auto"/>
        <w:jc w:val="both"/>
        <w:rPr>
          <w:rFonts w:ascii="Times New Roman" w:eastAsia="Times New Roman" w:hAnsi="Times New Roman" w:cs="Times New Roman"/>
          <w:b/>
          <w:sz w:val="24"/>
          <w:szCs w:val="24"/>
          <w:lang w:eastAsia="pt-BR"/>
        </w:rPr>
      </w:pPr>
      <w:r w:rsidRPr="00C817EF">
        <w:rPr>
          <w:rFonts w:ascii="Times New Roman" w:eastAsia="Times New Roman" w:hAnsi="Times New Roman" w:cs="Times New Roman"/>
          <w:b/>
          <w:sz w:val="24"/>
          <w:szCs w:val="24"/>
          <w:lang w:eastAsia="pt-BR"/>
        </w:rPr>
        <w:t>Dos Benefícios Fiscais</w:t>
      </w:r>
    </w:p>
    <w:p w:rsidR="00C817EF" w:rsidRPr="00C817EF" w:rsidRDefault="00C817EF" w:rsidP="00420E1C">
      <w:pPr>
        <w:spacing w:after="0" w:line="240" w:lineRule="auto"/>
        <w:jc w:val="both"/>
        <w:rPr>
          <w:rFonts w:ascii="Times New Roman" w:eastAsia="Times New Roman" w:hAnsi="Times New Roman" w:cs="Times New Roman"/>
          <w:b/>
          <w:sz w:val="24"/>
          <w:szCs w:val="24"/>
          <w:lang w:eastAsia="pt-BR"/>
        </w:rPr>
      </w:pPr>
    </w:p>
    <w:p w:rsidR="00C817EF" w:rsidRPr="00C817EF" w:rsidRDefault="00C817EF" w:rsidP="00420E1C">
      <w:pPr>
        <w:spacing w:after="0" w:line="240" w:lineRule="auto"/>
        <w:jc w:val="both"/>
        <w:rPr>
          <w:rFonts w:ascii="Times New Roman" w:eastAsia="Times New Roman" w:hAnsi="Times New Roman" w:cs="Times New Roman"/>
          <w:sz w:val="24"/>
          <w:szCs w:val="24"/>
          <w:lang w:eastAsia="pt-BR"/>
        </w:rPr>
      </w:pPr>
      <w:r w:rsidRPr="00C817EF">
        <w:rPr>
          <w:rFonts w:ascii="Times New Roman" w:eastAsia="Times New Roman" w:hAnsi="Times New Roman" w:cs="Times New Roman"/>
          <w:b/>
          <w:sz w:val="24"/>
          <w:szCs w:val="24"/>
          <w:lang w:eastAsia="pt-BR"/>
        </w:rPr>
        <w:tab/>
      </w:r>
      <w:r w:rsidRPr="00C817EF">
        <w:rPr>
          <w:rFonts w:ascii="Times New Roman" w:eastAsia="Times New Roman" w:hAnsi="Times New Roman" w:cs="Times New Roman"/>
          <w:sz w:val="24"/>
          <w:szCs w:val="24"/>
          <w:lang w:eastAsia="pt-BR"/>
        </w:rPr>
        <w:t>Art. 21. O Pequeno Empresário, a Microempresa e a Empresa de Pequeno Porte terão os seguintes benefícios fiscais:</w:t>
      </w:r>
    </w:p>
    <w:p w:rsidR="00C817EF" w:rsidRPr="00C817EF" w:rsidRDefault="00C817EF" w:rsidP="00420E1C">
      <w:pPr>
        <w:spacing w:after="0" w:line="240" w:lineRule="auto"/>
        <w:ind w:firstLine="708"/>
        <w:jc w:val="both"/>
        <w:rPr>
          <w:rFonts w:ascii="Times New Roman" w:eastAsia="Times New Roman" w:hAnsi="Times New Roman" w:cs="Times New Roman"/>
          <w:sz w:val="24"/>
          <w:szCs w:val="24"/>
          <w:lang w:eastAsia="pt-BR"/>
        </w:rPr>
      </w:pPr>
      <w:r w:rsidRPr="00C817EF">
        <w:rPr>
          <w:rFonts w:ascii="Times New Roman" w:eastAsia="Times New Roman" w:hAnsi="Times New Roman" w:cs="Times New Roman"/>
          <w:sz w:val="24"/>
          <w:szCs w:val="24"/>
          <w:lang w:eastAsia="pt-BR"/>
        </w:rPr>
        <w:t>I – Redução de 25% (vinte e cinco por cento) no pagamento da taxa de licença e Fiscalização para Localização, Instalação e Funcionamento;</w:t>
      </w:r>
    </w:p>
    <w:p w:rsidR="00C817EF" w:rsidRPr="00C817EF" w:rsidRDefault="00C817EF" w:rsidP="00420E1C">
      <w:pPr>
        <w:spacing w:after="0" w:line="240" w:lineRule="auto"/>
        <w:ind w:firstLine="708"/>
        <w:jc w:val="both"/>
        <w:rPr>
          <w:rFonts w:ascii="Times New Roman" w:eastAsia="Times New Roman" w:hAnsi="Times New Roman" w:cs="Times New Roman"/>
          <w:sz w:val="24"/>
          <w:szCs w:val="24"/>
          <w:lang w:eastAsia="pt-BR"/>
        </w:rPr>
      </w:pPr>
      <w:r w:rsidRPr="00C817EF">
        <w:rPr>
          <w:rFonts w:ascii="Times New Roman" w:eastAsia="Times New Roman" w:hAnsi="Times New Roman" w:cs="Times New Roman"/>
          <w:sz w:val="24"/>
          <w:szCs w:val="24"/>
          <w:lang w:eastAsia="pt-BR"/>
        </w:rPr>
        <w:t>II – Redução de 20% (vinte por cento) no pagamento do Imposto Sobre Propriedade Predial e Territorial Urbano – IPTU nos primeiros 12 (doze) meses de instalação incidente sobre único imóvel próprio, alugado ou cedido utilizado pela microempresa e empresa de pequeno porte;</w:t>
      </w:r>
    </w:p>
    <w:p w:rsidR="00C817EF" w:rsidRPr="00C817EF" w:rsidRDefault="00C817EF" w:rsidP="00420E1C">
      <w:pPr>
        <w:spacing w:after="0" w:line="240" w:lineRule="auto"/>
        <w:ind w:firstLine="708"/>
        <w:jc w:val="both"/>
        <w:rPr>
          <w:rFonts w:ascii="Times New Roman" w:eastAsia="Times New Roman" w:hAnsi="Times New Roman" w:cs="Times New Roman"/>
          <w:sz w:val="24"/>
          <w:szCs w:val="24"/>
          <w:lang w:eastAsia="pt-BR"/>
        </w:rPr>
      </w:pPr>
      <w:r w:rsidRPr="00C817EF">
        <w:rPr>
          <w:rFonts w:ascii="Times New Roman" w:eastAsia="Times New Roman" w:hAnsi="Times New Roman" w:cs="Times New Roman"/>
          <w:sz w:val="24"/>
          <w:szCs w:val="24"/>
          <w:lang w:eastAsia="pt-BR"/>
        </w:rPr>
        <w:t>III – Isenção do ISS para as empresas cuja receita bruta nos últimos doze meses não ultrapassar o limite de R$ 50.000,00 (</w:t>
      </w:r>
      <w:proofErr w:type="spellStart"/>
      <w:r w:rsidRPr="00C817EF">
        <w:rPr>
          <w:rFonts w:ascii="Times New Roman" w:eastAsia="Times New Roman" w:hAnsi="Times New Roman" w:cs="Times New Roman"/>
          <w:sz w:val="24"/>
          <w:szCs w:val="24"/>
          <w:lang w:eastAsia="pt-BR"/>
        </w:rPr>
        <w:t>cinqüenta</w:t>
      </w:r>
      <w:proofErr w:type="spellEnd"/>
      <w:r w:rsidRPr="00C817EF">
        <w:rPr>
          <w:rFonts w:ascii="Times New Roman" w:eastAsia="Times New Roman" w:hAnsi="Times New Roman" w:cs="Times New Roman"/>
          <w:sz w:val="24"/>
          <w:szCs w:val="24"/>
          <w:lang w:eastAsia="pt-BR"/>
        </w:rPr>
        <w:t xml:space="preserve"> mil reais)</w:t>
      </w:r>
    </w:p>
    <w:p w:rsidR="00C817EF" w:rsidRPr="00C817EF" w:rsidRDefault="00C817EF" w:rsidP="00420E1C">
      <w:pPr>
        <w:spacing w:after="0" w:line="240" w:lineRule="auto"/>
        <w:ind w:firstLine="708"/>
        <w:jc w:val="both"/>
        <w:rPr>
          <w:rFonts w:ascii="Times New Roman" w:eastAsia="Times New Roman" w:hAnsi="Times New Roman" w:cs="Times New Roman"/>
          <w:sz w:val="24"/>
          <w:szCs w:val="24"/>
          <w:lang w:eastAsia="pt-BR"/>
        </w:rPr>
      </w:pPr>
      <w:r w:rsidRPr="00C817EF">
        <w:rPr>
          <w:rFonts w:ascii="Times New Roman" w:eastAsia="Times New Roman" w:hAnsi="Times New Roman" w:cs="Times New Roman"/>
          <w:sz w:val="24"/>
          <w:szCs w:val="24"/>
          <w:lang w:eastAsia="pt-BR"/>
        </w:rPr>
        <w:t>IV – Redução da base de cálculo do ISS, no percentual de 10%</w:t>
      </w:r>
      <w:proofErr w:type="gramStart"/>
      <w:r w:rsidRPr="00C817EF">
        <w:rPr>
          <w:rFonts w:ascii="Times New Roman" w:eastAsia="Times New Roman" w:hAnsi="Times New Roman" w:cs="Times New Roman"/>
          <w:sz w:val="24"/>
          <w:szCs w:val="24"/>
          <w:lang w:eastAsia="pt-BR"/>
        </w:rPr>
        <w:t>(</w:t>
      </w:r>
      <w:proofErr w:type="gramEnd"/>
      <w:r w:rsidRPr="00C817EF">
        <w:rPr>
          <w:rFonts w:ascii="Times New Roman" w:eastAsia="Times New Roman" w:hAnsi="Times New Roman" w:cs="Times New Roman"/>
          <w:sz w:val="24"/>
          <w:szCs w:val="24"/>
          <w:lang w:eastAsia="pt-BR"/>
        </w:rPr>
        <w:t>dez por cento) para as empresas cuja receita bruta nos últimos doze meses não ultrapassar o limite de R$ 200.000,00 (duzentos mil reais)</w:t>
      </w:r>
    </w:p>
    <w:p w:rsidR="00C817EF" w:rsidRPr="00C817EF" w:rsidRDefault="00C817EF" w:rsidP="00420E1C">
      <w:pPr>
        <w:spacing w:after="0" w:line="240" w:lineRule="auto"/>
        <w:ind w:firstLine="708"/>
        <w:jc w:val="both"/>
        <w:rPr>
          <w:rFonts w:ascii="Times New Roman" w:eastAsia="Times New Roman" w:hAnsi="Times New Roman" w:cs="Times New Roman"/>
          <w:color w:val="000000"/>
          <w:sz w:val="24"/>
          <w:szCs w:val="24"/>
          <w:lang w:eastAsia="pt-BR"/>
        </w:rPr>
      </w:pPr>
      <w:r w:rsidRPr="00C817EF">
        <w:rPr>
          <w:rFonts w:ascii="Times New Roman" w:eastAsia="Times New Roman" w:hAnsi="Times New Roman" w:cs="Times New Roman"/>
          <w:sz w:val="24"/>
          <w:szCs w:val="24"/>
          <w:lang w:eastAsia="pt-BR"/>
        </w:rPr>
        <w:t xml:space="preserve">Art. 22.  Os benefícios previstos nesta Lei aplicam-se somente aos fatos geradores ocorridos após a vigência desta Lei, desde que a empresa tenha ingressado no regime geral da Microempresa e Empresa de Pequeno Porte </w:t>
      </w:r>
      <w:r w:rsidRPr="00C817EF">
        <w:rPr>
          <w:rFonts w:ascii="Times New Roman" w:eastAsia="Times New Roman" w:hAnsi="Times New Roman" w:cs="Times New Roman"/>
          <w:color w:val="000000"/>
          <w:sz w:val="24"/>
          <w:szCs w:val="24"/>
          <w:lang w:eastAsia="pt-BR"/>
        </w:rPr>
        <w:t xml:space="preserve">nos termos da Lei Complementar nº 123, de 14 de dezembro de 2006. </w:t>
      </w:r>
    </w:p>
    <w:p w:rsidR="00C817EF" w:rsidRPr="00C817EF" w:rsidRDefault="00C817EF" w:rsidP="00420E1C">
      <w:pPr>
        <w:spacing w:after="0" w:line="240" w:lineRule="auto"/>
        <w:ind w:firstLine="708"/>
        <w:jc w:val="both"/>
        <w:rPr>
          <w:rFonts w:ascii="Times New Roman" w:eastAsia="Times New Roman" w:hAnsi="Times New Roman" w:cs="Times New Roman"/>
          <w:sz w:val="24"/>
          <w:szCs w:val="24"/>
          <w:lang w:eastAsia="pt-BR"/>
        </w:rPr>
      </w:pPr>
      <w:r w:rsidRPr="00C817EF">
        <w:rPr>
          <w:rFonts w:ascii="Times New Roman" w:eastAsia="Times New Roman" w:hAnsi="Times New Roman" w:cs="Times New Roman"/>
          <w:sz w:val="24"/>
          <w:szCs w:val="24"/>
          <w:lang w:eastAsia="pt-BR"/>
        </w:rPr>
        <w:t>Art. 23. Os prazos de validade das notas fiscais de serviços passam a ser os seguintes, podendo cada prazo ser prorrogado por igual período, se isso for requerido antes de expirado:</w:t>
      </w:r>
    </w:p>
    <w:p w:rsidR="00C817EF" w:rsidRPr="00C817EF" w:rsidRDefault="00C817EF" w:rsidP="00420E1C">
      <w:pPr>
        <w:spacing w:after="0" w:line="240" w:lineRule="auto"/>
        <w:ind w:left="708"/>
        <w:jc w:val="both"/>
        <w:rPr>
          <w:rFonts w:ascii="Times New Roman" w:eastAsia="Times New Roman" w:hAnsi="Times New Roman" w:cs="Times New Roman"/>
          <w:sz w:val="24"/>
          <w:szCs w:val="24"/>
          <w:lang w:eastAsia="pt-BR"/>
        </w:rPr>
      </w:pPr>
      <w:r w:rsidRPr="00C817EF">
        <w:rPr>
          <w:rFonts w:ascii="Times New Roman" w:eastAsia="Times New Roman" w:hAnsi="Times New Roman" w:cs="Times New Roman"/>
          <w:sz w:val="24"/>
          <w:szCs w:val="24"/>
          <w:lang w:eastAsia="pt-BR"/>
        </w:rPr>
        <w:t xml:space="preserve">I – Para empresas com mais de </w:t>
      </w:r>
      <w:proofErr w:type="gramStart"/>
      <w:r w:rsidRPr="00C817EF">
        <w:rPr>
          <w:rFonts w:ascii="Times New Roman" w:eastAsia="Times New Roman" w:hAnsi="Times New Roman" w:cs="Times New Roman"/>
          <w:sz w:val="24"/>
          <w:szCs w:val="24"/>
          <w:lang w:eastAsia="pt-BR"/>
        </w:rPr>
        <w:t>2</w:t>
      </w:r>
      <w:proofErr w:type="gramEnd"/>
      <w:r w:rsidRPr="00C817EF">
        <w:rPr>
          <w:rFonts w:ascii="Times New Roman" w:eastAsia="Times New Roman" w:hAnsi="Times New Roman" w:cs="Times New Roman"/>
          <w:sz w:val="24"/>
          <w:szCs w:val="24"/>
          <w:lang w:eastAsia="pt-BR"/>
        </w:rPr>
        <w:t xml:space="preserve"> (dois) e até 3 (três) anos de funcionamento, 2 (dois) anos, contados da data da respectiva impressão.</w:t>
      </w:r>
    </w:p>
    <w:p w:rsidR="00C817EF" w:rsidRPr="00C817EF" w:rsidRDefault="00C817EF" w:rsidP="00420E1C">
      <w:pPr>
        <w:spacing w:after="0" w:line="240" w:lineRule="auto"/>
        <w:ind w:left="708"/>
        <w:jc w:val="both"/>
        <w:rPr>
          <w:rFonts w:ascii="Times New Roman" w:eastAsia="Times New Roman" w:hAnsi="Times New Roman" w:cs="Times New Roman"/>
          <w:sz w:val="24"/>
          <w:szCs w:val="24"/>
          <w:lang w:eastAsia="pt-BR"/>
        </w:rPr>
      </w:pPr>
      <w:r w:rsidRPr="00C817EF">
        <w:rPr>
          <w:rFonts w:ascii="Times New Roman" w:eastAsia="Times New Roman" w:hAnsi="Times New Roman" w:cs="Times New Roman"/>
          <w:sz w:val="24"/>
          <w:szCs w:val="24"/>
          <w:lang w:eastAsia="pt-BR"/>
        </w:rPr>
        <w:t xml:space="preserve">II – Para empresa com mais de </w:t>
      </w:r>
      <w:proofErr w:type="gramStart"/>
      <w:r w:rsidRPr="00C817EF">
        <w:rPr>
          <w:rFonts w:ascii="Times New Roman" w:eastAsia="Times New Roman" w:hAnsi="Times New Roman" w:cs="Times New Roman"/>
          <w:sz w:val="24"/>
          <w:szCs w:val="24"/>
          <w:lang w:eastAsia="pt-BR"/>
        </w:rPr>
        <w:t>3</w:t>
      </w:r>
      <w:proofErr w:type="gramEnd"/>
      <w:r w:rsidRPr="00C817EF">
        <w:rPr>
          <w:rFonts w:ascii="Times New Roman" w:eastAsia="Times New Roman" w:hAnsi="Times New Roman" w:cs="Times New Roman"/>
          <w:sz w:val="24"/>
          <w:szCs w:val="24"/>
          <w:lang w:eastAsia="pt-BR"/>
        </w:rPr>
        <w:t xml:space="preserve"> (três) anos de funcionamento, 3 (três) anos, contados da data da respectiva impressão.</w:t>
      </w:r>
    </w:p>
    <w:p w:rsidR="00C817EF" w:rsidRPr="00C817EF" w:rsidRDefault="00C817EF" w:rsidP="00420E1C">
      <w:pPr>
        <w:spacing w:after="0" w:line="240" w:lineRule="auto"/>
        <w:ind w:firstLine="708"/>
        <w:jc w:val="both"/>
        <w:rPr>
          <w:rFonts w:ascii="Times New Roman" w:eastAsia="Times New Roman" w:hAnsi="Times New Roman" w:cs="Times New Roman"/>
          <w:sz w:val="24"/>
          <w:szCs w:val="24"/>
          <w:lang w:eastAsia="pt-BR"/>
        </w:rPr>
      </w:pPr>
      <w:r w:rsidRPr="00C817EF">
        <w:rPr>
          <w:rFonts w:ascii="Times New Roman" w:eastAsia="Times New Roman" w:hAnsi="Times New Roman" w:cs="Times New Roman"/>
          <w:sz w:val="24"/>
          <w:szCs w:val="24"/>
          <w:lang w:eastAsia="pt-BR"/>
        </w:rPr>
        <w:t>Art. 24. As ME e as EPP cadastradas com previsão de prestação de serviços, e que não estejam efetivamente exercendo essa atividade, poderão solicitar dispensa de confecção de talões de Notas Fiscais de Serviço.</w:t>
      </w:r>
    </w:p>
    <w:p w:rsidR="00C817EF" w:rsidRPr="00C817EF" w:rsidRDefault="00C817EF" w:rsidP="00420E1C">
      <w:pPr>
        <w:spacing w:after="0" w:line="240" w:lineRule="auto"/>
        <w:jc w:val="both"/>
        <w:rPr>
          <w:rFonts w:ascii="Times New Roman" w:eastAsia="Times New Roman" w:hAnsi="Times New Roman" w:cs="Times New Roman"/>
          <w:b/>
          <w:sz w:val="24"/>
          <w:szCs w:val="24"/>
          <w:lang w:eastAsia="pt-BR"/>
        </w:rPr>
      </w:pPr>
      <w:r w:rsidRPr="00C817EF">
        <w:rPr>
          <w:rFonts w:ascii="Times New Roman" w:eastAsia="Times New Roman" w:hAnsi="Times New Roman" w:cs="Times New Roman"/>
          <w:b/>
          <w:sz w:val="24"/>
          <w:szCs w:val="24"/>
          <w:lang w:eastAsia="pt-BR"/>
        </w:rPr>
        <w:t>CAPÍTULO IV</w:t>
      </w:r>
    </w:p>
    <w:p w:rsidR="00C817EF" w:rsidRPr="00C817EF" w:rsidRDefault="00C817EF" w:rsidP="00420E1C">
      <w:pPr>
        <w:spacing w:after="0" w:line="240" w:lineRule="auto"/>
        <w:jc w:val="both"/>
        <w:rPr>
          <w:rFonts w:ascii="Times New Roman" w:eastAsia="Times New Roman" w:hAnsi="Times New Roman" w:cs="Times New Roman"/>
          <w:b/>
          <w:sz w:val="24"/>
          <w:szCs w:val="24"/>
          <w:lang w:eastAsia="pt-BR"/>
        </w:rPr>
      </w:pPr>
      <w:r w:rsidRPr="00C817EF">
        <w:rPr>
          <w:rFonts w:ascii="Times New Roman" w:eastAsia="Times New Roman" w:hAnsi="Times New Roman" w:cs="Times New Roman"/>
          <w:b/>
          <w:sz w:val="24"/>
          <w:szCs w:val="24"/>
          <w:lang w:eastAsia="pt-BR"/>
        </w:rPr>
        <w:t>DA FISCALIZAÇÃO ORIENTADORA</w:t>
      </w:r>
    </w:p>
    <w:p w:rsidR="00C817EF" w:rsidRPr="00C817EF" w:rsidRDefault="00C817EF" w:rsidP="00420E1C">
      <w:pPr>
        <w:spacing w:after="0" w:line="240" w:lineRule="auto"/>
        <w:jc w:val="both"/>
        <w:rPr>
          <w:rFonts w:ascii="Times New Roman" w:eastAsia="Times New Roman" w:hAnsi="Times New Roman" w:cs="Times New Roman"/>
          <w:b/>
          <w:sz w:val="24"/>
          <w:szCs w:val="24"/>
          <w:lang w:eastAsia="pt-BR"/>
        </w:rPr>
      </w:pPr>
    </w:p>
    <w:p w:rsidR="00C817EF" w:rsidRPr="00C817EF" w:rsidRDefault="00C817EF" w:rsidP="00420E1C">
      <w:pPr>
        <w:spacing w:after="0" w:line="240" w:lineRule="auto"/>
        <w:ind w:firstLine="708"/>
        <w:jc w:val="both"/>
        <w:rPr>
          <w:rFonts w:ascii="Times New Roman" w:eastAsia="Times New Roman" w:hAnsi="Times New Roman" w:cs="Times New Roman"/>
          <w:sz w:val="24"/>
          <w:szCs w:val="24"/>
          <w:lang w:eastAsia="pt-BR"/>
        </w:rPr>
      </w:pPr>
      <w:r w:rsidRPr="00C817EF">
        <w:rPr>
          <w:rFonts w:ascii="Times New Roman" w:eastAsia="Times New Roman" w:hAnsi="Times New Roman" w:cs="Times New Roman"/>
          <w:sz w:val="24"/>
          <w:szCs w:val="24"/>
          <w:lang w:eastAsia="pt-BR"/>
        </w:rPr>
        <w:t>Art. 25. A fiscalização municipal, nos aspectos de posturas, do uso do solo, sanitário, ambiental e de segurança, relativos às microempresas, empresas de pequeno porte e demais contribuintes, deverá ter natureza</w:t>
      </w:r>
      <w:proofErr w:type="gramStart"/>
      <w:r w:rsidRPr="00C817EF">
        <w:rPr>
          <w:rFonts w:ascii="Times New Roman" w:eastAsia="Times New Roman" w:hAnsi="Times New Roman" w:cs="Times New Roman"/>
          <w:sz w:val="24"/>
          <w:szCs w:val="24"/>
          <w:lang w:eastAsia="pt-BR"/>
        </w:rPr>
        <w:t xml:space="preserve">  </w:t>
      </w:r>
      <w:proofErr w:type="gramEnd"/>
      <w:r w:rsidRPr="00C817EF">
        <w:rPr>
          <w:rFonts w:ascii="Times New Roman" w:eastAsia="Times New Roman" w:hAnsi="Times New Roman" w:cs="Times New Roman"/>
          <w:sz w:val="24"/>
          <w:szCs w:val="24"/>
          <w:lang w:eastAsia="pt-BR"/>
        </w:rPr>
        <w:t>orientadora, quando a atividade ou situação, por sua natureza, comportar grau de risco compatível com esse procedimento.</w:t>
      </w:r>
    </w:p>
    <w:p w:rsidR="00CF3F11" w:rsidRDefault="00CF3F11" w:rsidP="00420E1C">
      <w:pPr>
        <w:spacing w:after="0" w:line="240" w:lineRule="auto"/>
        <w:ind w:firstLine="708"/>
        <w:jc w:val="both"/>
        <w:rPr>
          <w:rFonts w:ascii="Times New Roman" w:eastAsia="Times New Roman" w:hAnsi="Times New Roman" w:cs="Times New Roman"/>
          <w:sz w:val="24"/>
          <w:szCs w:val="24"/>
          <w:lang w:eastAsia="pt-BR"/>
        </w:rPr>
      </w:pPr>
    </w:p>
    <w:p w:rsidR="00CF3F11" w:rsidRDefault="00CF3F11" w:rsidP="00420E1C">
      <w:pPr>
        <w:overflowPunct w:val="0"/>
        <w:autoSpaceDE w:val="0"/>
        <w:autoSpaceDN w:val="0"/>
        <w:adjustRightInd w:val="0"/>
        <w:spacing w:after="0" w:line="240" w:lineRule="auto"/>
        <w:jc w:val="both"/>
        <w:textAlignment w:val="baseline"/>
        <w:rPr>
          <w:rFonts w:ascii="Arial" w:eastAsia="Times New Roman" w:hAnsi="Arial" w:cs="Times New Roman"/>
          <w:b/>
          <w:sz w:val="28"/>
          <w:szCs w:val="28"/>
          <w:lang w:eastAsia="pt-BR"/>
        </w:rPr>
      </w:pPr>
      <w:r w:rsidRPr="00D11085">
        <w:rPr>
          <w:b/>
          <w:noProof/>
          <w:sz w:val="28"/>
          <w:szCs w:val="28"/>
          <w:lang w:eastAsia="pt-BR"/>
        </w:rPr>
        <w:lastRenderedPageBreak/>
        <w:drawing>
          <wp:anchor distT="0" distB="0" distL="114300" distR="114300" simplePos="0" relativeHeight="251677696" behindDoc="0" locked="0" layoutInCell="1" allowOverlap="1" wp14:anchorId="2DDC3021" wp14:editId="732F3C46">
            <wp:simplePos x="0" y="0"/>
            <wp:positionH relativeFrom="column">
              <wp:posOffset>132715</wp:posOffset>
            </wp:positionH>
            <wp:positionV relativeFrom="paragraph">
              <wp:posOffset>-135255</wp:posOffset>
            </wp:positionV>
            <wp:extent cx="802640" cy="814070"/>
            <wp:effectExtent l="0" t="0" r="0" b="5080"/>
            <wp:wrapSquare wrapText="bothSides"/>
            <wp:docPr id="10" name="Imagem 10" descr="Descrição: 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BRASA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02640" cy="814070"/>
                    </a:xfrm>
                    <a:prstGeom prst="rect">
                      <a:avLst/>
                    </a:prstGeom>
                    <a:noFill/>
                  </pic:spPr>
                </pic:pic>
              </a:graphicData>
            </a:graphic>
            <wp14:sizeRelH relativeFrom="page">
              <wp14:pctWidth>0</wp14:pctWidth>
            </wp14:sizeRelH>
            <wp14:sizeRelV relativeFrom="page">
              <wp14:pctHeight>0</wp14:pctHeight>
            </wp14:sizeRelV>
          </wp:anchor>
        </w:drawing>
      </w:r>
      <w:r w:rsidRPr="00D11085">
        <w:rPr>
          <w:rFonts w:ascii="Arial" w:eastAsia="Times New Roman" w:hAnsi="Arial" w:cs="Times New Roman"/>
          <w:b/>
          <w:sz w:val="28"/>
          <w:szCs w:val="28"/>
          <w:lang w:eastAsia="pt-BR"/>
        </w:rPr>
        <w:t>GOVERNO DO ESTADO DO PIAUÍ</w:t>
      </w:r>
    </w:p>
    <w:p w:rsidR="00CF3F11" w:rsidRDefault="00CF3F11" w:rsidP="00420E1C">
      <w:pPr>
        <w:overflowPunct w:val="0"/>
        <w:autoSpaceDE w:val="0"/>
        <w:autoSpaceDN w:val="0"/>
        <w:adjustRightInd w:val="0"/>
        <w:spacing w:after="0" w:line="240" w:lineRule="auto"/>
        <w:jc w:val="both"/>
        <w:textAlignment w:val="baseline"/>
        <w:rPr>
          <w:rFonts w:ascii="Arial" w:eastAsia="Times New Roman" w:hAnsi="Arial" w:cs="Times New Roman"/>
          <w:b/>
          <w:sz w:val="28"/>
          <w:szCs w:val="28"/>
          <w:lang w:eastAsia="pt-BR"/>
        </w:rPr>
      </w:pPr>
      <w:r>
        <w:rPr>
          <w:rFonts w:ascii="Arial" w:eastAsia="Times New Roman" w:hAnsi="Arial" w:cs="Times New Roman"/>
          <w:b/>
          <w:sz w:val="28"/>
          <w:szCs w:val="28"/>
          <w:lang w:eastAsia="pt-BR"/>
        </w:rPr>
        <w:t>Câmara Municipal de Morro Cabeça no Tempo-PI</w:t>
      </w:r>
    </w:p>
    <w:p w:rsidR="00CF3F11" w:rsidRDefault="00CF3F11" w:rsidP="00420E1C">
      <w:pPr>
        <w:overflowPunct w:val="0"/>
        <w:autoSpaceDE w:val="0"/>
        <w:autoSpaceDN w:val="0"/>
        <w:adjustRightInd w:val="0"/>
        <w:spacing w:after="0" w:line="240" w:lineRule="auto"/>
        <w:jc w:val="both"/>
        <w:textAlignment w:val="baseline"/>
        <w:rPr>
          <w:rFonts w:ascii="Arial" w:eastAsia="Times New Roman" w:hAnsi="Arial" w:cs="Times New Roman"/>
          <w:b/>
          <w:sz w:val="28"/>
          <w:szCs w:val="28"/>
          <w:lang w:eastAsia="pt-BR"/>
        </w:rPr>
      </w:pPr>
      <w:r>
        <w:rPr>
          <w:rFonts w:ascii="Arial" w:eastAsia="Times New Roman" w:hAnsi="Arial" w:cs="Times New Roman"/>
          <w:b/>
          <w:sz w:val="28"/>
          <w:szCs w:val="28"/>
          <w:lang w:eastAsia="pt-BR"/>
        </w:rPr>
        <w:t>Rua Principal, S/N Cidade Nova, CEP: 64968-</w:t>
      </w:r>
      <w:proofErr w:type="gramStart"/>
      <w:r>
        <w:rPr>
          <w:rFonts w:ascii="Arial" w:eastAsia="Times New Roman" w:hAnsi="Arial" w:cs="Times New Roman"/>
          <w:b/>
          <w:sz w:val="28"/>
          <w:szCs w:val="28"/>
          <w:lang w:eastAsia="pt-BR"/>
        </w:rPr>
        <w:t>000</w:t>
      </w:r>
      <w:proofErr w:type="gramEnd"/>
    </w:p>
    <w:p w:rsidR="00CF3F11" w:rsidRDefault="00CF3F11" w:rsidP="00420E1C">
      <w:pPr>
        <w:overflowPunct w:val="0"/>
        <w:autoSpaceDE w:val="0"/>
        <w:autoSpaceDN w:val="0"/>
        <w:adjustRightInd w:val="0"/>
        <w:spacing w:after="0" w:line="240" w:lineRule="auto"/>
        <w:jc w:val="both"/>
        <w:textAlignment w:val="baseline"/>
        <w:rPr>
          <w:rFonts w:ascii="Arial" w:eastAsia="Times New Roman" w:hAnsi="Arial" w:cs="Times New Roman"/>
          <w:b/>
          <w:sz w:val="28"/>
          <w:szCs w:val="28"/>
          <w:lang w:eastAsia="pt-BR"/>
        </w:rPr>
      </w:pPr>
      <w:r>
        <w:rPr>
          <w:rFonts w:ascii="Arial" w:eastAsia="Times New Roman" w:hAnsi="Arial" w:cs="Times New Roman"/>
          <w:b/>
          <w:sz w:val="28"/>
          <w:szCs w:val="28"/>
          <w:lang w:eastAsia="pt-BR"/>
        </w:rPr>
        <w:t>CNPJ: 03.520.906/0001-25 Telefone: (89)3571-0003</w:t>
      </w:r>
    </w:p>
    <w:p w:rsidR="00CF3F11" w:rsidRDefault="00CF3F11" w:rsidP="00420E1C">
      <w:pPr>
        <w:pStyle w:val="Cabealho"/>
        <w:jc w:val="both"/>
      </w:pPr>
    </w:p>
    <w:p w:rsidR="00CF3F11" w:rsidRDefault="00CF3F11" w:rsidP="00420E1C">
      <w:pPr>
        <w:spacing w:after="0" w:line="240" w:lineRule="auto"/>
        <w:ind w:firstLine="708"/>
        <w:jc w:val="both"/>
        <w:rPr>
          <w:rFonts w:ascii="Times New Roman" w:eastAsia="Times New Roman" w:hAnsi="Times New Roman" w:cs="Times New Roman"/>
          <w:sz w:val="24"/>
          <w:szCs w:val="24"/>
          <w:lang w:eastAsia="pt-BR"/>
        </w:rPr>
      </w:pPr>
    </w:p>
    <w:p w:rsidR="00C817EF" w:rsidRPr="00C817EF" w:rsidRDefault="00C817EF" w:rsidP="00420E1C">
      <w:pPr>
        <w:spacing w:after="0" w:line="240" w:lineRule="auto"/>
        <w:ind w:firstLine="708"/>
        <w:jc w:val="both"/>
        <w:rPr>
          <w:rFonts w:ascii="Times New Roman" w:eastAsia="Times New Roman" w:hAnsi="Times New Roman" w:cs="Times New Roman"/>
          <w:sz w:val="24"/>
          <w:szCs w:val="24"/>
          <w:lang w:eastAsia="pt-BR"/>
        </w:rPr>
      </w:pPr>
      <w:r w:rsidRPr="00C817EF">
        <w:rPr>
          <w:rFonts w:ascii="Times New Roman" w:eastAsia="Times New Roman" w:hAnsi="Times New Roman" w:cs="Times New Roman"/>
          <w:sz w:val="24"/>
          <w:szCs w:val="24"/>
          <w:lang w:eastAsia="pt-BR"/>
        </w:rPr>
        <w:t xml:space="preserve">Parágrafo Único – Consideram-se incompatíveis com esse procedimento as atividades a que se referem os incisos I a V do § 1º do Art. 11 desta Lei. </w:t>
      </w:r>
    </w:p>
    <w:p w:rsidR="00C817EF" w:rsidRPr="00C817EF" w:rsidRDefault="00C817EF" w:rsidP="00420E1C">
      <w:pPr>
        <w:spacing w:after="0" w:line="240" w:lineRule="auto"/>
        <w:ind w:firstLine="708"/>
        <w:jc w:val="both"/>
        <w:rPr>
          <w:rFonts w:ascii="Times New Roman" w:eastAsia="Times New Roman" w:hAnsi="Times New Roman" w:cs="Times New Roman"/>
          <w:sz w:val="24"/>
          <w:szCs w:val="24"/>
          <w:lang w:eastAsia="pt-BR"/>
        </w:rPr>
      </w:pPr>
      <w:r w:rsidRPr="00C817EF">
        <w:rPr>
          <w:rFonts w:ascii="Times New Roman" w:eastAsia="Times New Roman" w:hAnsi="Times New Roman" w:cs="Times New Roman"/>
          <w:sz w:val="24"/>
          <w:szCs w:val="24"/>
          <w:lang w:eastAsia="pt-BR"/>
        </w:rPr>
        <w:t xml:space="preserve">Art. 26. - Nos moldes do artigo anterior, quando da fiscalização municipal, será observado o critério de dupla visita, para lavratura de auto de infração, exceto na ocorrência de reincidência, fraude, resistência ou embaraço </w:t>
      </w:r>
      <w:proofErr w:type="gramStart"/>
      <w:r w:rsidRPr="00C817EF">
        <w:rPr>
          <w:rFonts w:ascii="Times New Roman" w:eastAsia="Times New Roman" w:hAnsi="Times New Roman" w:cs="Times New Roman"/>
          <w:sz w:val="24"/>
          <w:szCs w:val="24"/>
          <w:lang w:eastAsia="pt-BR"/>
        </w:rPr>
        <w:t>à</w:t>
      </w:r>
      <w:proofErr w:type="gramEnd"/>
      <w:r w:rsidRPr="00C817EF">
        <w:rPr>
          <w:rFonts w:ascii="Times New Roman" w:eastAsia="Times New Roman" w:hAnsi="Times New Roman" w:cs="Times New Roman"/>
          <w:sz w:val="24"/>
          <w:szCs w:val="24"/>
          <w:lang w:eastAsia="pt-BR"/>
        </w:rPr>
        <w:t xml:space="preserve"> fiscalização.</w:t>
      </w:r>
    </w:p>
    <w:p w:rsidR="00C817EF" w:rsidRPr="00C817EF" w:rsidRDefault="00C817EF" w:rsidP="00420E1C">
      <w:pPr>
        <w:spacing w:after="0" w:line="240" w:lineRule="auto"/>
        <w:ind w:firstLine="708"/>
        <w:jc w:val="both"/>
        <w:rPr>
          <w:rFonts w:ascii="Times New Roman" w:eastAsia="Times New Roman" w:hAnsi="Times New Roman" w:cs="Times New Roman"/>
          <w:sz w:val="24"/>
          <w:szCs w:val="24"/>
          <w:lang w:eastAsia="pt-BR"/>
        </w:rPr>
      </w:pPr>
      <w:r w:rsidRPr="00C817EF">
        <w:rPr>
          <w:rFonts w:ascii="Times New Roman" w:eastAsia="Times New Roman" w:hAnsi="Times New Roman" w:cs="Times New Roman"/>
          <w:sz w:val="24"/>
          <w:szCs w:val="24"/>
          <w:lang w:eastAsia="pt-BR"/>
        </w:rPr>
        <w:t>Parágrafo único. Considera-se reincidência, para fins deste artigo, a prática do mesmo ato no período de 12 (doze) meses, contados do ato anterior.</w:t>
      </w:r>
    </w:p>
    <w:p w:rsidR="00C817EF" w:rsidRPr="00C817EF" w:rsidRDefault="00C817EF" w:rsidP="00420E1C">
      <w:pPr>
        <w:spacing w:after="0" w:line="240" w:lineRule="auto"/>
        <w:ind w:firstLine="708"/>
        <w:jc w:val="both"/>
        <w:rPr>
          <w:rFonts w:ascii="Times New Roman" w:eastAsia="Times New Roman" w:hAnsi="Times New Roman" w:cs="Times New Roman"/>
          <w:sz w:val="24"/>
          <w:szCs w:val="24"/>
          <w:lang w:eastAsia="pt-BR"/>
        </w:rPr>
      </w:pPr>
      <w:r w:rsidRPr="00C817EF">
        <w:rPr>
          <w:rFonts w:ascii="Times New Roman" w:eastAsia="Times New Roman" w:hAnsi="Times New Roman" w:cs="Times New Roman"/>
          <w:sz w:val="24"/>
          <w:szCs w:val="24"/>
          <w:lang w:eastAsia="pt-BR"/>
        </w:rPr>
        <w:t>Art. 27 - A dupla visita consiste em uma primeira ação, com a finalidade de verificar a regularidade do estabelecimento e em ação posterior de caráter punitivo quando, verificada qualquer irregularidade na primeira visita, não for efetuada a respectiva regularização no prazo determinado.</w:t>
      </w:r>
    </w:p>
    <w:p w:rsidR="00C817EF" w:rsidRPr="00C817EF" w:rsidRDefault="00C817EF" w:rsidP="00420E1C">
      <w:pPr>
        <w:spacing w:after="0" w:line="240" w:lineRule="auto"/>
        <w:ind w:firstLine="708"/>
        <w:jc w:val="both"/>
        <w:rPr>
          <w:rFonts w:ascii="Times New Roman" w:eastAsia="Times New Roman" w:hAnsi="Times New Roman" w:cs="Times New Roman"/>
          <w:sz w:val="24"/>
          <w:szCs w:val="24"/>
          <w:lang w:eastAsia="pt-BR"/>
        </w:rPr>
      </w:pPr>
      <w:r w:rsidRPr="00C817EF">
        <w:rPr>
          <w:rFonts w:ascii="Times New Roman" w:eastAsia="Times New Roman" w:hAnsi="Times New Roman" w:cs="Times New Roman"/>
          <w:sz w:val="24"/>
          <w:szCs w:val="24"/>
          <w:lang w:eastAsia="pt-BR"/>
        </w:rPr>
        <w:t>Art. 28 - Quando na visita for constatada qualquer irregularidade, será lavrado um termo de verificação e orientação para que o responsável possa efetuar a regularização no prazo de 30 (trinta) dias, sem aplicação de penalidade.</w:t>
      </w:r>
    </w:p>
    <w:p w:rsidR="00C817EF" w:rsidRPr="00C817EF" w:rsidRDefault="00C817EF" w:rsidP="00420E1C">
      <w:pPr>
        <w:spacing w:after="0" w:line="240" w:lineRule="auto"/>
        <w:jc w:val="both"/>
        <w:rPr>
          <w:rFonts w:ascii="Times New Roman" w:eastAsia="Times New Roman" w:hAnsi="Times New Roman" w:cs="Times New Roman"/>
          <w:sz w:val="24"/>
          <w:szCs w:val="24"/>
          <w:lang w:eastAsia="pt-BR"/>
        </w:rPr>
      </w:pPr>
      <w:r w:rsidRPr="00C817EF">
        <w:rPr>
          <w:rFonts w:ascii="Times New Roman" w:eastAsia="Times New Roman" w:hAnsi="Times New Roman" w:cs="Times New Roman"/>
          <w:sz w:val="24"/>
          <w:szCs w:val="24"/>
          <w:lang w:eastAsia="pt-BR"/>
        </w:rPr>
        <w:tab/>
        <w:t>§ 1.º -</w:t>
      </w:r>
      <w:r w:rsidRPr="00C817EF">
        <w:rPr>
          <w:rFonts w:ascii="Times New Roman" w:eastAsia="Times New Roman" w:hAnsi="Times New Roman" w:cs="Times New Roman"/>
          <w:sz w:val="24"/>
          <w:szCs w:val="24"/>
          <w:lang w:eastAsia="pt-BR"/>
        </w:rPr>
        <w:tab/>
        <w:t>Quando o prazo referido neste artigo, não for suficiente para a regularização necessária, o interessado deverá formalizar com o órgão de fiscalização, um termo de ajuste de conduta, onde, justificadamente, assumirá o compromisso de efetuar a regularização dentro do cronograma que for fixado no Termo.</w:t>
      </w:r>
    </w:p>
    <w:p w:rsidR="00C817EF" w:rsidRPr="00C817EF" w:rsidRDefault="00C817EF" w:rsidP="00420E1C">
      <w:pPr>
        <w:spacing w:after="0" w:line="240" w:lineRule="auto"/>
        <w:jc w:val="both"/>
        <w:rPr>
          <w:rFonts w:ascii="Times New Roman" w:eastAsia="Times New Roman" w:hAnsi="Times New Roman" w:cs="Times New Roman"/>
          <w:sz w:val="24"/>
          <w:szCs w:val="24"/>
          <w:lang w:eastAsia="pt-BR"/>
        </w:rPr>
      </w:pPr>
      <w:r w:rsidRPr="00C817EF">
        <w:rPr>
          <w:rFonts w:ascii="Times New Roman" w:eastAsia="Times New Roman" w:hAnsi="Times New Roman" w:cs="Times New Roman"/>
          <w:sz w:val="24"/>
          <w:szCs w:val="24"/>
          <w:lang w:eastAsia="pt-BR"/>
        </w:rPr>
        <w:tab/>
        <w:t>§ 2.º -</w:t>
      </w:r>
      <w:r w:rsidRPr="00C817EF">
        <w:rPr>
          <w:rFonts w:ascii="Times New Roman" w:eastAsia="Times New Roman" w:hAnsi="Times New Roman" w:cs="Times New Roman"/>
          <w:sz w:val="24"/>
          <w:szCs w:val="24"/>
          <w:lang w:eastAsia="pt-BR"/>
        </w:rPr>
        <w:tab/>
        <w:t>Decorridos os prazos fixados no caput ou no termo de verificação,</w:t>
      </w:r>
      <w:proofErr w:type="gramStart"/>
      <w:r w:rsidRPr="00C817EF">
        <w:rPr>
          <w:rFonts w:ascii="Times New Roman" w:eastAsia="Times New Roman" w:hAnsi="Times New Roman" w:cs="Times New Roman"/>
          <w:sz w:val="24"/>
          <w:szCs w:val="24"/>
          <w:lang w:eastAsia="pt-BR"/>
        </w:rPr>
        <w:t xml:space="preserve">  </w:t>
      </w:r>
      <w:proofErr w:type="gramEnd"/>
      <w:r w:rsidRPr="00C817EF">
        <w:rPr>
          <w:rFonts w:ascii="Times New Roman" w:eastAsia="Times New Roman" w:hAnsi="Times New Roman" w:cs="Times New Roman"/>
          <w:sz w:val="24"/>
          <w:szCs w:val="24"/>
          <w:lang w:eastAsia="pt-BR"/>
        </w:rPr>
        <w:t>sem a regularização necessária, será lavrado auto de infração com aplicação de penalidade cabível</w:t>
      </w:r>
    </w:p>
    <w:p w:rsidR="00C817EF" w:rsidRPr="00C817EF" w:rsidRDefault="00C817EF" w:rsidP="00420E1C">
      <w:pPr>
        <w:spacing w:after="0" w:line="240" w:lineRule="auto"/>
        <w:jc w:val="both"/>
        <w:rPr>
          <w:rFonts w:ascii="Times New Roman" w:eastAsia="Times New Roman" w:hAnsi="Times New Roman" w:cs="Times New Roman"/>
          <w:sz w:val="24"/>
          <w:szCs w:val="24"/>
          <w:lang w:eastAsia="pt-BR"/>
        </w:rPr>
      </w:pPr>
      <w:r w:rsidRPr="00C817EF">
        <w:rPr>
          <w:rFonts w:ascii="Times New Roman" w:eastAsia="Times New Roman" w:hAnsi="Times New Roman" w:cs="Times New Roman"/>
          <w:sz w:val="24"/>
          <w:szCs w:val="24"/>
          <w:lang w:eastAsia="pt-BR"/>
        </w:rPr>
        <w:t>.</w:t>
      </w:r>
    </w:p>
    <w:p w:rsidR="00C817EF" w:rsidRPr="00C817EF" w:rsidRDefault="00C817EF" w:rsidP="00420E1C">
      <w:pPr>
        <w:spacing w:after="0" w:line="240" w:lineRule="auto"/>
        <w:jc w:val="both"/>
        <w:rPr>
          <w:rFonts w:ascii="Times New Roman" w:eastAsia="Times New Roman" w:hAnsi="Times New Roman" w:cs="Times New Roman"/>
          <w:b/>
          <w:sz w:val="24"/>
          <w:szCs w:val="24"/>
          <w:lang w:eastAsia="pt-BR"/>
        </w:rPr>
      </w:pPr>
      <w:r w:rsidRPr="00C817EF">
        <w:rPr>
          <w:rFonts w:ascii="Times New Roman" w:eastAsia="Times New Roman" w:hAnsi="Times New Roman" w:cs="Times New Roman"/>
          <w:b/>
          <w:sz w:val="24"/>
          <w:szCs w:val="24"/>
          <w:lang w:eastAsia="pt-BR"/>
        </w:rPr>
        <w:t>CAPÍTULO V</w:t>
      </w:r>
    </w:p>
    <w:p w:rsidR="00C817EF" w:rsidRPr="00C817EF" w:rsidRDefault="00C817EF" w:rsidP="00420E1C">
      <w:pPr>
        <w:spacing w:after="0" w:line="240" w:lineRule="auto"/>
        <w:jc w:val="both"/>
        <w:rPr>
          <w:rFonts w:ascii="Times New Roman" w:eastAsia="Times New Roman" w:hAnsi="Times New Roman" w:cs="Times New Roman"/>
          <w:b/>
          <w:sz w:val="24"/>
          <w:szCs w:val="24"/>
          <w:lang w:eastAsia="pt-BR"/>
        </w:rPr>
      </w:pPr>
      <w:r w:rsidRPr="00C817EF">
        <w:rPr>
          <w:rFonts w:ascii="Times New Roman" w:eastAsia="Times New Roman" w:hAnsi="Times New Roman" w:cs="Times New Roman"/>
          <w:b/>
          <w:sz w:val="24"/>
          <w:szCs w:val="24"/>
          <w:lang w:eastAsia="pt-BR"/>
        </w:rPr>
        <w:t>DA CAPACITAÇÃO E DO DESENVOLVIMENTO</w:t>
      </w:r>
    </w:p>
    <w:p w:rsidR="00C817EF" w:rsidRPr="00C817EF" w:rsidRDefault="00C817EF" w:rsidP="00420E1C">
      <w:pPr>
        <w:spacing w:after="0" w:line="240" w:lineRule="auto"/>
        <w:jc w:val="both"/>
        <w:rPr>
          <w:rFonts w:ascii="Times New Roman" w:eastAsia="Times New Roman" w:hAnsi="Times New Roman" w:cs="Times New Roman"/>
          <w:b/>
          <w:sz w:val="24"/>
          <w:szCs w:val="24"/>
          <w:lang w:eastAsia="pt-BR"/>
        </w:rPr>
      </w:pPr>
      <w:r w:rsidRPr="00C817EF">
        <w:rPr>
          <w:rFonts w:ascii="Times New Roman" w:eastAsia="Times New Roman" w:hAnsi="Times New Roman" w:cs="Times New Roman"/>
          <w:b/>
          <w:sz w:val="24"/>
          <w:szCs w:val="24"/>
          <w:lang w:eastAsia="pt-BR"/>
        </w:rPr>
        <w:t xml:space="preserve"> DOS PEQUENOS NEGÓCIOS</w:t>
      </w:r>
    </w:p>
    <w:p w:rsidR="00C817EF" w:rsidRPr="00C817EF" w:rsidRDefault="00C817EF" w:rsidP="00420E1C">
      <w:pPr>
        <w:spacing w:after="0" w:line="240" w:lineRule="auto"/>
        <w:jc w:val="both"/>
        <w:rPr>
          <w:rFonts w:ascii="Times New Roman" w:eastAsia="Times New Roman" w:hAnsi="Times New Roman" w:cs="Times New Roman"/>
          <w:b/>
          <w:sz w:val="24"/>
          <w:szCs w:val="24"/>
          <w:lang w:eastAsia="pt-BR"/>
        </w:rPr>
      </w:pPr>
    </w:p>
    <w:p w:rsidR="00C817EF" w:rsidRPr="00C817EF" w:rsidRDefault="00C817EF" w:rsidP="00420E1C">
      <w:pPr>
        <w:spacing w:after="0" w:line="240" w:lineRule="auto"/>
        <w:ind w:firstLine="720"/>
        <w:jc w:val="both"/>
        <w:rPr>
          <w:rFonts w:ascii="Times New Roman" w:eastAsia="Times New Roman" w:hAnsi="Times New Roman" w:cs="Times New Roman"/>
          <w:sz w:val="24"/>
          <w:szCs w:val="24"/>
          <w:lang w:eastAsia="pt-BR"/>
        </w:rPr>
      </w:pPr>
      <w:r w:rsidRPr="00C817EF">
        <w:rPr>
          <w:rFonts w:ascii="Times New Roman" w:eastAsia="Times New Roman" w:hAnsi="Times New Roman" w:cs="Times New Roman"/>
          <w:sz w:val="24"/>
          <w:szCs w:val="24"/>
          <w:lang w:eastAsia="pt-BR"/>
        </w:rPr>
        <w:t xml:space="preserve">Art. 29. Todos os serviços de consultoria e </w:t>
      </w:r>
      <w:proofErr w:type="spellStart"/>
      <w:r w:rsidRPr="00C817EF">
        <w:rPr>
          <w:rFonts w:ascii="Times New Roman" w:eastAsia="Times New Roman" w:hAnsi="Times New Roman" w:cs="Times New Roman"/>
          <w:sz w:val="24"/>
          <w:szCs w:val="24"/>
          <w:lang w:eastAsia="pt-BR"/>
        </w:rPr>
        <w:t>instrutoria</w:t>
      </w:r>
      <w:proofErr w:type="spellEnd"/>
      <w:r w:rsidRPr="00C817EF">
        <w:rPr>
          <w:rFonts w:ascii="Times New Roman" w:eastAsia="Times New Roman" w:hAnsi="Times New Roman" w:cs="Times New Roman"/>
          <w:sz w:val="24"/>
          <w:szCs w:val="24"/>
          <w:lang w:eastAsia="pt-BR"/>
        </w:rPr>
        <w:t xml:space="preserve"> contratados pela ME ou EPP e que tenham vínculo direto com seu objeto social ou com a capacitação gerencial ou dos funcionários terão a alíquota de ISS-QN reduzidas</w:t>
      </w:r>
      <w:proofErr w:type="gramStart"/>
      <w:r w:rsidRPr="00C817EF">
        <w:rPr>
          <w:rFonts w:ascii="Times New Roman" w:eastAsia="Times New Roman" w:hAnsi="Times New Roman" w:cs="Times New Roman"/>
          <w:sz w:val="24"/>
          <w:szCs w:val="24"/>
          <w:lang w:eastAsia="pt-BR"/>
        </w:rPr>
        <w:t xml:space="preserve">  </w:t>
      </w:r>
      <w:proofErr w:type="gramEnd"/>
      <w:r w:rsidRPr="00C817EF">
        <w:rPr>
          <w:rFonts w:ascii="Times New Roman" w:eastAsia="Times New Roman" w:hAnsi="Times New Roman" w:cs="Times New Roman"/>
          <w:sz w:val="24"/>
          <w:szCs w:val="24"/>
          <w:lang w:eastAsia="pt-BR"/>
        </w:rPr>
        <w:t>a 2% (dois inteiros por cento).</w:t>
      </w:r>
    </w:p>
    <w:p w:rsidR="00C817EF" w:rsidRPr="00C817EF" w:rsidRDefault="00C817EF" w:rsidP="00420E1C">
      <w:pPr>
        <w:spacing w:after="0" w:line="240" w:lineRule="auto"/>
        <w:ind w:firstLine="720"/>
        <w:jc w:val="both"/>
        <w:rPr>
          <w:rFonts w:ascii="Times New Roman" w:eastAsia="Times New Roman" w:hAnsi="Times New Roman" w:cs="Times New Roman"/>
          <w:sz w:val="24"/>
          <w:szCs w:val="24"/>
          <w:lang w:eastAsia="pt-BR"/>
        </w:rPr>
      </w:pPr>
    </w:p>
    <w:p w:rsidR="00C817EF" w:rsidRPr="00C817EF" w:rsidRDefault="00C817EF" w:rsidP="00420E1C">
      <w:pPr>
        <w:spacing w:after="0" w:line="240" w:lineRule="auto"/>
        <w:jc w:val="both"/>
        <w:rPr>
          <w:rFonts w:ascii="Times New Roman" w:eastAsia="Times New Roman" w:hAnsi="Times New Roman" w:cs="Times New Roman"/>
          <w:b/>
          <w:sz w:val="24"/>
          <w:szCs w:val="24"/>
          <w:lang w:eastAsia="pt-BR"/>
        </w:rPr>
      </w:pPr>
      <w:r w:rsidRPr="00C817EF">
        <w:rPr>
          <w:rFonts w:ascii="Times New Roman" w:eastAsia="Times New Roman" w:hAnsi="Times New Roman" w:cs="Times New Roman"/>
          <w:b/>
          <w:sz w:val="24"/>
          <w:szCs w:val="24"/>
          <w:lang w:eastAsia="pt-BR"/>
        </w:rPr>
        <w:t>CAPÍTULO VI</w:t>
      </w:r>
    </w:p>
    <w:p w:rsidR="00C817EF" w:rsidRPr="00C817EF" w:rsidRDefault="00C817EF" w:rsidP="00420E1C">
      <w:pPr>
        <w:spacing w:after="0" w:line="240" w:lineRule="auto"/>
        <w:jc w:val="both"/>
        <w:rPr>
          <w:rFonts w:ascii="Times New Roman" w:eastAsia="Times New Roman" w:hAnsi="Times New Roman" w:cs="Times New Roman"/>
          <w:b/>
          <w:sz w:val="24"/>
          <w:szCs w:val="24"/>
          <w:lang w:eastAsia="pt-BR"/>
        </w:rPr>
      </w:pPr>
      <w:r w:rsidRPr="00C817EF">
        <w:rPr>
          <w:rFonts w:ascii="Times New Roman" w:eastAsia="Times New Roman" w:hAnsi="Times New Roman" w:cs="Times New Roman"/>
          <w:b/>
          <w:sz w:val="24"/>
          <w:szCs w:val="24"/>
          <w:lang w:eastAsia="pt-BR"/>
        </w:rPr>
        <w:t>DA INOVAÇÃO TECNOLÓGICA</w:t>
      </w:r>
    </w:p>
    <w:p w:rsidR="00C817EF" w:rsidRPr="00C817EF" w:rsidRDefault="00C817EF" w:rsidP="00420E1C">
      <w:pPr>
        <w:spacing w:after="0" w:line="240" w:lineRule="auto"/>
        <w:jc w:val="both"/>
        <w:rPr>
          <w:rFonts w:ascii="Times New Roman" w:eastAsia="Times New Roman" w:hAnsi="Times New Roman" w:cs="Times New Roman"/>
          <w:b/>
          <w:color w:val="000000"/>
          <w:sz w:val="24"/>
          <w:szCs w:val="24"/>
          <w:lang w:eastAsia="pt-BR"/>
        </w:rPr>
      </w:pPr>
      <w:r w:rsidRPr="00C817EF">
        <w:rPr>
          <w:rFonts w:ascii="Times New Roman" w:eastAsia="Times New Roman" w:hAnsi="Times New Roman" w:cs="Times New Roman"/>
          <w:b/>
          <w:color w:val="000000"/>
          <w:sz w:val="24"/>
          <w:szCs w:val="24"/>
          <w:lang w:eastAsia="pt-BR"/>
        </w:rPr>
        <w:t>Seção I – Do Apoio à Inovação</w:t>
      </w:r>
    </w:p>
    <w:p w:rsidR="00C817EF" w:rsidRPr="00C817EF" w:rsidRDefault="00C817EF" w:rsidP="00420E1C">
      <w:pPr>
        <w:spacing w:after="0" w:line="240" w:lineRule="auto"/>
        <w:jc w:val="both"/>
        <w:rPr>
          <w:rFonts w:ascii="Times New Roman" w:eastAsia="Times New Roman" w:hAnsi="Times New Roman" w:cs="Times New Roman"/>
          <w:b/>
          <w:color w:val="000000"/>
          <w:sz w:val="24"/>
          <w:szCs w:val="24"/>
          <w:lang w:eastAsia="pt-BR"/>
        </w:rPr>
      </w:pPr>
      <w:r w:rsidRPr="00C817EF">
        <w:rPr>
          <w:rFonts w:ascii="Times New Roman" w:eastAsia="Times New Roman" w:hAnsi="Times New Roman" w:cs="Times New Roman"/>
          <w:b/>
          <w:color w:val="000000"/>
          <w:sz w:val="24"/>
          <w:szCs w:val="24"/>
          <w:lang w:eastAsia="pt-BR"/>
        </w:rPr>
        <w:t>Subseção I – Da Gestão da Inovação</w:t>
      </w:r>
    </w:p>
    <w:p w:rsidR="00C817EF" w:rsidRPr="00C817EF" w:rsidRDefault="00C817EF" w:rsidP="00420E1C">
      <w:pPr>
        <w:spacing w:after="0" w:line="240" w:lineRule="auto"/>
        <w:jc w:val="both"/>
        <w:rPr>
          <w:rFonts w:ascii="Times New Roman" w:eastAsia="Times New Roman" w:hAnsi="Times New Roman" w:cs="Times New Roman"/>
          <w:b/>
          <w:color w:val="000000"/>
          <w:sz w:val="24"/>
          <w:szCs w:val="24"/>
          <w:lang w:eastAsia="pt-BR"/>
        </w:rPr>
      </w:pPr>
    </w:p>
    <w:p w:rsidR="00C817EF" w:rsidRPr="00C817EF" w:rsidRDefault="00C817EF" w:rsidP="00420E1C">
      <w:pPr>
        <w:spacing w:after="0" w:line="240" w:lineRule="auto"/>
        <w:ind w:firstLine="900"/>
        <w:jc w:val="both"/>
        <w:rPr>
          <w:rFonts w:ascii="Times New Roman" w:eastAsia="Times New Roman" w:hAnsi="Times New Roman" w:cs="Times New Roman"/>
          <w:sz w:val="24"/>
          <w:szCs w:val="24"/>
          <w:lang w:eastAsia="pt-BR"/>
        </w:rPr>
      </w:pPr>
      <w:r w:rsidRPr="00C817EF">
        <w:rPr>
          <w:rFonts w:ascii="Times New Roman" w:eastAsia="Times New Roman" w:hAnsi="Times New Roman" w:cs="Times New Roman"/>
          <w:color w:val="000000"/>
          <w:sz w:val="24"/>
          <w:szCs w:val="24"/>
          <w:lang w:eastAsia="pt-BR"/>
        </w:rPr>
        <w:t xml:space="preserve">Art. 30. </w:t>
      </w:r>
      <w:r w:rsidRPr="00C817EF">
        <w:rPr>
          <w:rFonts w:ascii="Times New Roman" w:eastAsia="Times New Roman" w:hAnsi="Times New Roman" w:cs="Times New Roman"/>
          <w:sz w:val="24"/>
          <w:szCs w:val="24"/>
          <w:lang w:eastAsia="pt-BR"/>
        </w:rPr>
        <w:t>O Poder Público Municipal criará a Comissão Permanente de Tecnologia e Inovação do Município, com a finalidade de promover a discussão de assuntos relativos à pesquisa e ao desenvolvimento científico-tecnológico de interesse do Município, o acompanhamento dos programas de tecnologia do Município e a proposição de ações na área de Ciência, Tecnologia e Inovação de interesse do Município e vinculadas ao apoio a microempresas e a empresas de pequeno porte.</w:t>
      </w:r>
    </w:p>
    <w:p w:rsidR="00CF3F11" w:rsidRDefault="00C817EF" w:rsidP="00420E1C">
      <w:pPr>
        <w:spacing w:after="0" w:line="240" w:lineRule="auto"/>
        <w:ind w:firstLine="900"/>
        <w:jc w:val="both"/>
        <w:rPr>
          <w:rFonts w:ascii="Times New Roman" w:eastAsia="Times New Roman" w:hAnsi="Times New Roman" w:cs="Times New Roman"/>
          <w:bCs/>
          <w:sz w:val="24"/>
          <w:szCs w:val="24"/>
          <w:lang w:eastAsia="pt-BR"/>
        </w:rPr>
      </w:pPr>
      <w:r w:rsidRPr="00C817EF">
        <w:rPr>
          <w:rFonts w:ascii="Times New Roman" w:eastAsia="Times New Roman" w:hAnsi="Times New Roman" w:cs="Times New Roman"/>
          <w:bCs/>
          <w:sz w:val="24"/>
          <w:szCs w:val="24"/>
          <w:lang w:eastAsia="pt-BR"/>
        </w:rPr>
        <w:t xml:space="preserve">Parágrafo Único - A Comissão referida no </w:t>
      </w:r>
      <w:r w:rsidRPr="00C817EF">
        <w:rPr>
          <w:rFonts w:ascii="Times New Roman" w:eastAsia="Times New Roman" w:hAnsi="Times New Roman" w:cs="Times New Roman"/>
          <w:bCs/>
          <w:i/>
          <w:sz w:val="24"/>
          <w:szCs w:val="24"/>
          <w:lang w:eastAsia="pt-BR"/>
        </w:rPr>
        <w:t xml:space="preserve">caput </w:t>
      </w:r>
      <w:r w:rsidRPr="00C817EF">
        <w:rPr>
          <w:rFonts w:ascii="Times New Roman" w:eastAsia="Times New Roman" w:hAnsi="Times New Roman" w:cs="Times New Roman"/>
          <w:bCs/>
          <w:sz w:val="24"/>
          <w:szCs w:val="24"/>
          <w:lang w:eastAsia="pt-BR"/>
        </w:rPr>
        <w:t xml:space="preserve">deste artigo será constituída por representantes, titulares e suplentes, de instituições científicas e tecnológicas, </w:t>
      </w:r>
    </w:p>
    <w:p w:rsidR="00CF3F11" w:rsidRDefault="00CF3F11" w:rsidP="00420E1C">
      <w:pPr>
        <w:overflowPunct w:val="0"/>
        <w:autoSpaceDE w:val="0"/>
        <w:autoSpaceDN w:val="0"/>
        <w:adjustRightInd w:val="0"/>
        <w:spacing w:after="0" w:line="240" w:lineRule="auto"/>
        <w:jc w:val="both"/>
        <w:textAlignment w:val="baseline"/>
        <w:rPr>
          <w:rFonts w:ascii="Arial" w:eastAsia="Times New Roman" w:hAnsi="Arial" w:cs="Times New Roman"/>
          <w:b/>
          <w:sz w:val="28"/>
          <w:szCs w:val="28"/>
          <w:lang w:eastAsia="pt-BR"/>
        </w:rPr>
      </w:pPr>
      <w:r w:rsidRPr="00D11085">
        <w:rPr>
          <w:b/>
          <w:noProof/>
          <w:sz w:val="28"/>
          <w:szCs w:val="28"/>
          <w:lang w:eastAsia="pt-BR"/>
        </w:rPr>
        <w:lastRenderedPageBreak/>
        <w:drawing>
          <wp:anchor distT="0" distB="0" distL="114300" distR="114300" simplePos="0" relativeHeight="251679744" behindDoc="0" locked="0" layoutInCell="1" allowOverlap="1" wp14:anchorId="762844E9" wp14:editId="01E885AD">
            <wp:simplePos x="0" y="0"/>
            <wp:positionH relativeFrom="column">
              <wp:posOffset>132715</wp:posOffset>
            </wp:positionH>
            <wp:positionV relativeFrom="paragraph">
              <wp:posOffset>-135255</wp:posOffset>
            </wp:positionV>
            <wp:extent cx="802640" cy="814070"/>
            <wp:effectExtent l="0" t="0" r="0" b="5080"/>
            <wp:wrapSquare wrapText="bothSides"/>
            <wp:docPr id="11" name="Imagem 11" descr="Descrição: 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BRASA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02640" cy="814070"/>
                    </a:xfrm>
                    <a:prstGeom prst="rect">
                      <a:avLst/>
                    </a:prstGeom>
                    <a:noFill/>
                  </pic:spPr>
                </pic:pic>
              </a:graphicData>
            </a:graphic>
            <wp14:sizeRelH relativeFrom="page">
              <wp14:pctWidth>0</wp14:pctWidth>
            </wp14:sizeRelH>
            <wp14:sizeRelV relativeFrom="page">
              <wp14:pctHeight>0</wp14:pctHeight>
            </wp14:sizeRelV>
          </wp:anchor>
        </w:drawing>
      </w:r>
      <w:r w:rsidRPr="00D11085">
        <w:rPr>
          <w:rFonts w:ascii="Arial" w:eastAsia="Times New Roman" w:hAnsi="Arial" w:cs="Times New Roman"/>
          <w:b/>
          <w:sz w:val="28"/>
          <w:szCs w:val="28"/>
          <w:lang w:eastAsia="pt-BR"/>
        </w:rPr>
        <w:t>GOVERNO DO ESTADO DO PIAUÍ</w:t>
      </w:r>
    </w:p>
    <w:p w:rsidR="00CF3F11" w:rsidRDefault="00CF3F11" w:rsidP="00420E1C">
      <w:pPr>
        <w:overflowPunct w:val="0"/>
        <w:autoSpaceDE w:val="0"/>
        <w:autoSpaceDN w:val="0"/>
        <w:adjustRightInd w:val="0"/>
        <w:spacing w:after="0" w:line="240" w:lineRule="auto"/>
        <w:jc w:val="both"/>
        <w:textAlignment w:val="baseline"/>
        <w:rPr>
          <w:rFonts w:ascii="Arial" w:eastAsia="Times New Roman" w:hAnsi="Arial" w:cs="Times New Roman"/>
          <w:b/>
          <w:sz w:val="28"/>
          <w:szCs w:val="28"/>
          <w:lang w:eastAsia="pt-BR"/>
        </w:rPr>
      </w:pPr>
      <w:r>
        <w:rPr>
          <w:rFonts w:ascii="Arial" w:eastAsia="Times New Roman" w:hAnsi="Arial" w:cs="Times New Roman"/>
          <w:b/>
          <w:sz w:val="28"/>
          <w:szCs w:val="28"/>
          <w:lang w:eastAsia="pt-BR"/>
        </w:rPr>
        <w:t>Câmara Municipal de Morro Cabeça no Tempo-PI</w:t>
      </w:r>
    </w:p>
    <w:p w:rsidR="00CF3F11" w:rsidRDefault="00CF3F11" w:rsidP="00420E1C">
      <w:pPr>
        <w:overflowPunct w:val="0"/>
        <w:autoSpaceDE w:val="0"/>
        <w:autoSpaceDN w:val="0"/>
        <w:adjustRightInd w:val="0"/>
        <w:spacing w:after="0" w:line="240" w:lineRule="auto"/>
        <w:jc w:val="both"/>
        <w:textAlignment w:val="baseline"/>
        <w:rPr>
          <w:rFonts w:ascii="Arial" w:eastAsia="Times New Roman" w:hAnsi="Arial" w:cs="Times New Roman"/>
          <w:b/>
          <w:sz w:val="28"/>
          <w:szCs w:val="28"/>
          <w:lang w:eastAsia="pt-BR"/>
        </w:rPr>
      </w:pPr>
      <w:r>
        <w:rPr>
          <w:rFonts w:ascii="Arial" w:eastAsia="Times New Roman" w:hAnsi="Arial" w:cs="Times New Roman"/>
          <w:b/>
          <w:sz w:val="28"/>
          <w:szCs w:val="28"/>
          <w:lang w:eastAsia="pt-BR"/>
        </w:rPr>
        <w:t>Rua Principal, S/N Cidade Nova, CEP: 64968-</w:t>
      </w:r>
      <w:proofErr w:type="gramStart"/>
      <w:r>
        <w:rPr>
          <w:rFonts w:ascii="Arial" w:eastAsia="Times New Roman" w:hAnsi="Arial" w:cs="Times New Roman"/>
          <w:b/>
          <w:sz w:val="28"/>
          <w:szCs w:val="28"/>
          <w:lang w:eastAsia="pt-BR"/>
        </w:rPr>
        <w:t>000</w:t>
      </w:r>
      <w:proofErr w:type="gramEnd"/>
    </w:p>
    <w:p w:rsidR="00CF3F11" w:rsidRDefault="00CF3F11" w:rsidP="00420E1C">
      <w:pPr>
        <w:overflowPunct w:val="0"/>
        <w:autoSpaceDE w:val="0"/>
        <w:autoSpaceDN w:val="0"/>
        <w:adjustRightInd w:val="0"/>
        <w:spacing w:after="0" w:line="240" w:lineRule="auto"/>
        <w:jc w:val="both"/>
        <w:textAlignment w:val="baseline"/>
        <w:rPr>
          <w:rFonts w:ascii="Arial" w:eastAsia="Times New Roman" w:hAnsi="Arial" w:cs="Times New Roman"/>
          <w:b/>
          <w:sz w:val="28"/>
          <w:szCs w:val="28"/>
          <w:lang w:eastAsia="pt-BR"/>
        </w:rPr>
      </w:pPr>
      <w:r>
        <w:rPr>
          <w:rFonts w:ascii="Arial" w:eastAsia="Times New Roman" w:hAnsi="Arial" w:cs="Times New Roman"/>
          <w:b/>
          <w:sz w:val="28"/>
          <w:szCs w:val="28"/>
          <w:lang w:eastAsia="pt-BR"/>
        </w:rPr>
        <w:t>CNPJ: 03.520.906/0001-25 Telefone: (89)3571-0003</w:t>
      </w:r>
    </w:p>
    <w:p w:rsidR="00CF3F11" w:rsidRDefault="00CF3F11" w:rsidP="00420E1C">
      <w:pPr>
        <w:pStyle w:val="Cabealho"/>
        <w:jc w:val="both"/>
      </w:pPr>
    </w:p>
    <w:p w:rsidR="00CF3F11" w:rsidRDefault="00CF3F11" w:rsidP="00420E1C">
      <w:pPr>
        <w:spacing w:after="0" w:line="240" w:lineRule="auto"/>
        <w:ind w:firstLine="900"/>
        <w:jc w:val="both"/>
        <w:rPr>
          <w:rFonts w:ascii="Times New Roman" w:eastAsia="Times New Roman" w:hAnsi="Times New Roman" w:cs="Times New Roman"/>
          <w:bCs/>
          <w:sz w:val="24"/>
          <w:szCs w:val="24"/>
          <w:lang w:eastAsia="pt-BR"/>
        </w:rPr>
      </w:pPr>
    </w:p>
    <w:p w:rsidR="00C817EF" w:rsidRPr="00C817EF" w:rsidRDefault="00C817EF" w:rsidP="00420E1C">
      <w:pPr>
        <w:spacing w:after="0" w:line="240" w:lineRule="auto"/>
        <w:jc w:val="both"/>
        <w:rPr>
          <w:rFonts w:ascii="Times New Roman" w:eastAsia="Times New Roman" w:hAnsi="Times New Roman" w:cs="Times New Roman"/>
          <w:bCs/>
          <w:sz w:val="24"/>
          <w:szCs w:val="24"/>
          <w:lang w:eastAsia="pt-BR"/>
        </w:rPr>
      </w:pPr>
      <w:proofErr w:type="gramStart"/>
      <w:r w:rsidRPr="00C817EF">
        <w:rPr>
          <w:rFonts w:ascii="Times New Roman" w:eastAsia="Times New Roman" w:hAnsi="Times New Roman" w:cs="Times New Roman"/>
          <w:bCs/>
          <w:sz w:val="24"/>
          <w:szCs w:val="24"/>
          <w:lang w:eastAsia="pt-BR"/>
        </w:rPr>
        <w:t>centros</w:t>
      </w:r>
      <w:proofErr w:type="gramEnd"/>
      <w:r w:rsidRPr="00C817EF">
        <w:rPr>
          <w:rFonts w:ascii="Times New Roman" w:eastAsia="Times New Roman" w:hAnsi="Times New Roman" w:cs="Times New Roman"/>
          <w:bCs/>
          <w:sz w:val="24"/>
          <w:szCs w:val="24"/>
          <w:lang w:eastAsia="pt-BR"/>
        </w:rPr>
        <w:t xml:space="preserve"> de pesquisa tecnológica, incubadoras de empresas, parques tecnológicos, agências de fomento e instituições de apoio, associações de microempresas e empresas de pequeno porte e de Secretaria Municipal que a Prefeitura vier a indicar.</w:t>
      </w:r>
    </w:p>
    <w:p w:rsidR="00C817EF" w:rsidRPr="00C817EF" w:rsidRDefault="00C817EF" w:rsidP="00420E1C">
      <w:pPr>
        <w:spacing w:after="0" w:line="240" w:lineRule="auto"/>
        <w:ind w:firstLine="900"/>
        <w:jc w:val="both"/>
        <w:rPr>
          <w:rFonts w:ascii="Times New Roman" w:eastAsia="Times New Roman" w:hAnsi="Times New Roman" w:cs="Times New Roman"/>
          <w:bCs/>
          <w:sz w:val="24"/>
          <w:szCs w:val="24"/>
          <w:lang w:eastAsia="pt-BR"/>
        </w:rPr>
      </w:pPr>
    </w:p>
    <w:p w:rsidR="00C817EF" w:rsidRPr="00C817EF" w:rsidRDefault="00C817EF" w:rsidP="00420E1C">
      <w:pPr>
        <w:spacing w:after="0" w:line="240" w:lineRule="auto"/>
        <w:jc w:val="both"/>
        <w:rPr>
          <w:rFonts w:ascii="Times New Roman" w:eastAsia="Times New Roman" w:hAnsi="Times New Roman" w:cs="Times New Roman"/>
          <w:b/>
          <w:sz w:val="24"/>
          <w:szCs w:val="24"/>
          <w:lang w:eastAsia="pt-BR"/>
        </w:rPr>
      </w:pPr>
      <w:r w:rsidRPr="00C817EF">
        <w:rPr>
          <w:rFonts w:ascii="Times New Roman" w:eastAsia="Times New Roman" w:hAnsi="Times New Roman" w:cs="Times New Roman"/>
          <w:b/>
          <w:sz w:val="24"/>
          <w:szCs w:val="24"/>
          <w:lang w:eastAsia="pt-BR"/>
        </w:rPr>
        <w:t>SEÇÃO I</w:t>
      </w:r>
    </w:p>
    <w:p w:rsidR="00C817EF" w:rsidRPr="00C817EF" w:rsidRDefault="00C817EF" w:rsidP="00420E1C">
      <w:pPr>
        <w:spacing w:after="0" w:line="240" w:lineRule="auto"/>
        <w:jc w:val="both"/>
        <w:rPr>
          <w:rFonts w:ascii="Times New Roman" w:eastAsia="Times New Roman" w:hAnsi="Times New Roman" w:cs="Times New Roman"/>
          <w:b/>
          <w:sz w:val="24"/>
          <w:szCs w:val="24"/>
          <w:lang w:eastAsia="pt-BR"/>
        </w:rPr>
      </w:pPr>
      <w:r w:rsidRPr="00C817EF">
        <w:rPr>
          <w:rFonts w:ascii="Times New Roman" w:eastAsia="Times New Roman" w:hAnsi="Times New Roman" w:cs="Times New Roman"/>
          <w:b/>
          <w:sz w:val="24"/>
          <w:szCs w:val="24"/>
          <w:lang w:eastAsia="pt-BR"/>
        </w:rPr>
        <w:t xml:space="preserve">DO FOMENTO ÀS INCUBADORAS, </w:t>
      </w:r>
      <w:proofErr w:type="gramStart"/>
      <w:r w:rsidRPr="00C817EF">
        <w:rPr>
          <w:rFonts w:ascii="Times New Roman" w:eastAsia="Times New Roman" w:hAnsi="Times New Roman" w:cs="Times New Roman"/>
          <w:b/>
          <w:sz w:val="24"/>
          <w:szCs w:val="24"/>
          <w:lang w:eastAsia="pt-BR"/>
        </w:rPr>
        <w:t>CONDOMÍNIOS</w:t>
      </w:r>
      <w:proofErr w:type="gramEnd"/>
    </w:p>
    <w:p w:rsidR="00C817EF" w:rsidRPr="00C817EF" w:rsidRDefault="00C817EF" w:rsidP="00420E1C">
      <w:pPr>
        <w:spacing w:after="0" w:line="240" w:lineRule="auto"/>
        <w:jc w:val="both"/>
        <w:rPr>
          <w:rFonts w:ascii="Times New Roman" w:eastAsia="Times New Roman" w:hAnsi="Times New Roman" w:cs="Times New Roman"/>
          <w:b/>
          <w:sz w:val="24"/>
          <w:szCs w:val="24"/>
          <w:lang w:eastAsia="pt-BR"/>
        </w:rPr>
      </w:pPr>
      <w:r w:rsidRPr="00C817EF">
        <w:rPr>
          <w:rFonts w:ascii="Times New Roman" w:eastAsia="Times New Roman" w:hAnsi="Times New Roman" w:cs="Times New Roman"/>
          <w:b/>
          <w:sz w:val="24"/>
          <w:szCs w:val="24"/>
          <w:lang w:eastAsia="pt-BR"/>
        </w:rPr>
        <w:t>EMPRESARIAIS E EMPRESAS DE BASE TECNOLÓGICA</w:t>
      </w:r>
    </w:p>
    <w:p w:rsidR="00C817EF" w:rsidRPr="00C817EF" w:rsidRDefault="00C817EF" w:rsidP="00420E1C">
      <w:pPr>
        <w:spacing w:after="0" w:line="240" w:lineRule="auto"/>
        <w:jc w:val="both"/>
        <w:rPr>
          <w:rFonts w:ascii="Times New Roman" w:eastAsia="Times New Roman" w:hAnsi="Times New Roman" w:cs="Times New Roman"/>
          <w:b/>
          <w:color w:val="000000"/>
          <w:sz w:val="24"/>
          <w:szCs w:val="24"/>
          <w:lang w:eastAsia="pt-BR"/>
        </w:rPr>
      </w:pPr>
      <w:r w:rsidRPr="00C817EF">
        <w:rPr>
          <w:rFonts w:ascii="Times New Roman" w:eastAsia="Times New Roman" w:hAnsi="Times New Roman" w:cs="Times New Roman"/>
          <w:b/>
          <w:color w:val="000000"/>
          <w:sz w:val="24"/>
          <w:szCs w:val="24"/>
          <w:lang w:eastAsia="pt-BR"/>
        </w:rPr>
        <w:t>Subseção II – Do Ambiente de Apoio à Inovação</w:t>
      </w:r>
    </w:p>
    <w:p w:rsidR="00C817EF" w:rsidRPr="00C817EF" w:rsidRDefault="00C817EF" w:rsidP="00420E1C">
      <w:pPr>
        <w:spacing w:after="0" w:line="240" w:lineRule="auto"/>
        <w:jc w:val="both"/>
        <w:rPr>
          <w:rFonts w:ascii="Times New Roman" w:eastAsia="Times New Roman" w:hAnsi="Times New Roman" w:cs="Times New Roman"/>
          <w:b/>
          <w:color w:val="000000"/>
          <w:sz w:val="24"/>
          <w:szCs w:val="24"/>
          <w:lang w:eastAsia="pt-BR"/>
        </w:rPr>
      </w:pPr>
    </w:p>
    <w:p w:rsidR="00C817EF" w:rsidRPr="00C817EF" w:rsidRDefault="00C817EF" w:rsidP="00420E1C">
      <w:pPr>
        <w:spacing w:after="0" w:line="240" w:lineRule="auto"/>
        <w:ind w:firstLine="900"/>
        <w:jc w:val="both"/>
        <w:rPr>
          <w:rFonts w:ascii="Times New Roman" w:eastAsia="Times New Roman" w:hAnsi="Times New Roman" w:cs="Times New Roman"/>
          <w:sz w:val="24"/>
          <w:szCs w:val="24"/>
          <w:lang w:eastAsia="pt-BR"/>
        </w:rPr>
      </w:pPr>
      <w:r w:rsidRPr="00C817EF">
        <w:rPr>
          <w:rFonts w:ascii="Times New Roman" w:eastAsia="Times New Roman" w:hAnsi="Times New Roman" w:cs="Times New Roman"/>
          <w:color w:val="000000"/>
          <w:sz w:val="24"/>
          <w:szCs w:val="24"/>
          <w:lang w:eastAsia="pt-BR"/>
        </w:rPr>
        <w:t xml:space="preserve">Art. 31. O Poder Público Municipal manterá programa de desenvolvimento empresarial, </w:t>
      </w:r>
      <w:r w:rsidRPr="00C817EF">
        <w:rPr>
          <w:rFonts w:ascii="Times New Roman" w:eastAsia="Times New Roman" w:hAnsi="Times New Roman" w:cs="Times New Roman"/>
          <w:sz w:val="24"/>
          <w:szCs w:val="24"/>
          <w:lang w:eastAsia="pt-BR"/>
        </w:rPr>
        <w:t>podendo instituir incubadoras de empresas,</w:t>
      </w:r>
      <w:r w:rsidRPr="00C817EF">
        <w:rPr>
          <w:rFonts w:ascii="Times New Roman" w:eastAsia="Times New Roman" w:hAnsi="Times New Roman" w:cs="Times New Roman"/>
          <w:color w:val="000000"/>
          <w:sz w:val="24"/>
          <w:szCs w:val="24"/>
          <w:lang w:eastAsia="pt-BR"/>
        </w:rPr>
        <w:t xml:space="preserve"> com a finalidade de desenvolver microempresas e empresas de pequeno porte de vários setores de atividade.</w:t>
      </w:r>
    </w:p>
    <w:p w:rsidR="00C817EF" w:rsidRPr="00C817EF" w:rsidRDefault="00C817EF" w:rsidP="00420E1C">
      <w:pPr>
        <w:spacing w:after="0" w:line="240" w:lineRule="auto"/>
        <w:ind w:firstLine="900"/>
        <w:jc w:val="both"/>
        <w:rPr>
          <w:rFonts w:ascii="Times New Roman" w:eastAsia="Times New Roman" w:hAnsi="Times New Roman" w:cs="Times New Roman"/>
          <w:color w:val="000000"/>
          <w:sz w:val="24"/>
          <w:szCs w:val="24"/>
          <w:lang w:eastAsia="pt-BR"/>
        </w:rPr>
      </w:pPr>
      <w:r w:rsidRPr="00C817EF">
        <w:rPr>
          <w:rFonts w:ascii="Times New Roman" w:eastAsia="Times New Roman" w:hAnsi="Times New Roman" w:cs="Times New Roman"/>
          <w:color w:val="000000"/>
          <w:sz w:val="24"/>
          <w:szCs w:val="24"/>
          <w:lang w:eastAsia="pt-BR"/>
        </w:rPr>
        <w:t xml:space="preserve">§ 1º A Prefeitura Municipal será responsável pela </w:t>
      </w:r>
      <w:proofErr w:type="gramStart"/>
      <w:r w:rsidRPr="00C817EF">
        <w:rPr>
          <w:rFonts w:ascii="Times New Roman" w:eastAsia="Times New Roman" w:hAnsi="Times New Roman" w:cs="Times New Roman"/>
          <w:color w:val="000000"/>
          <w:sz w:val="24"/>
          <w:szCs w:val="24"/>
          <w:lang w:eastAsia="pt-BR"/>
        </w:rPr>
        <w:t>implementação</w:t>
      </w:r>
      <w:proofErr w:type="gramEnd"/>
      <w:r w:rsidRPr="00C817EF">
        <w:rPr>
          <w:rFonts w:ascii="Times New Roman" w:eastAsia="Times New Roman" w:hAnsi="Times New Roman" w:cs="Times New Roman"/>
          <w:color w:val="000000"/>
          <w:sz w:val="24"/>
          <w:szCs w:val="24"/>
          <w:lang w:eastAsia="pt-BR"/>
        </w:rPr>
        <w:t xml:space="preserve"> do programa de desenvolvimento empresarial referido no </w:t>
      </w:r>
      <w:r w:rsidRPr="00C817EF">
        <w:rPr>
          <w:rFonts w:ascii="Times New Roman" w:eastAsia="Times New Roman" w:hAnsi="Times New Roman" w:cs="Times New Roman"/>
          <w:i/>
          <w:color w:val="000000"/>
          <w:sz w:val="24"/>
          <w:szCs w:val="24"/>
          <w:lang w:eastAsia="pt-BR"/>
        </w:rPr>
        <w:t>caput</w:t>
      </w:r>
      <w:r w:rsidRPr="00C817EF">
        <w:rPr>
          <w:rFonts w:ascii="Times New Roman" w:eastAsia="Times New Roman" w:hAnsi="Times New Roman" w:cs="Times New Roman"/>
          <w:color w:val="000000"/>
          <w:sz w:val="24"/>
          <w:szCs w:val="24"/>
          <w:lang w:eastAsia="pt-BR"/>
        </w:rPr>
        <w:t xml:space="preserve"> deste artigo, por si ou em parceria com entidades de pesquisa e apoio a microempresas e a empresas de pequeno porte, órgãos governamentais, agências de fomento, instituições científicas e tecnológicas, núcleos de inovação tecnológica e instituições de apoio.</w:t>
      </w:r>
    </w:p>
    <w:p w:rsidR="00C817EF" w:rsidRPr="00C817EF" w:rsidRDefault="00C817EF" w:rsidP="00420E1C">
      <w:pPr>
        <w:spacing w:after="0" w:line="240" w:lineRule="auto"/>
        <w:ind w:firstLine="900"/>
        <w:jc w:val="both"/>
        <w:rPr>
          <w:rFonts w:ascii="Times New Roman" w:eastAsia="Times New Roman" w:hAnsi="Times New Roman" w:cs="Times New Roman"/>
          <w:color w:val="000000"/>
          <w:sz w:val="24"/>
          <w:szCs w:val="24"/>
          <w:lang w:eastAsia="pt-BR"/>
        </w:rPr>
      </w:pPr>
      <w:r w:rsidRPr="00C817EF">
        <w:rPr>
          <w:rFonts w:ascii="Times New Roman" w:eastAsia="Times New Roman" w:hAnsi="Times New Roman" w:cs="Times New Roman"/>
          <w:color w:val="000000"/>
          <w:sz w:val="24"/>
          <w:szCs w:val="24"/>
          <w:lang w:eastAsia="pt-BR"/>
        </w:rPr>
        <w:t xml:space="preserve">§ 2º As ações vinculadas à operação de incubadoras serão executadas em local especificamente destinado para tal fim, ficando a cargo da municipalidade as despesas com aluguel, manutenção do prédio, fornecimento de água e demais despesas de </w:t>
      </w:r>
      <w:proofErr w:type="spellStart"/>
      <w:proofErr w:type="gramStart"/>
      <w:r w:rsidRPr="00C817EF">
        <w:rPr>
          <w:rFonts w:ascii="Times New Roman" w:eastAsia="Times New Roman" w:hAnsi="Times New Roman" w:cs="Times New Roman"/>
          <w:color w:val="000000"/>
          <w:sz w:val="24"/>
          <w:szCs w:val="24"/>
          <w:lang w:eastAsia="pt-BR"/>
        </w:rPr>
        <w:t>infra-estrutura</w:t>
      </w:r>
      <w:proofErr w:type="spellEnd"/>
      <w:proofErr w:type="gramEnd"/>
      <w:r w:rsidRPr="00C817EF">
        <w:rPr>
          <w:rFonts w:ascii="Times New Roman" w:eastAsia="Times New Roman" w:hAnsi="Times New Roman" w:cs="Times New Roman"/>
          <w:color w:val="000000"/>
          <w:sz w:val="24"/>
          <w:szCs w:val="24"/>
          <w:lang w:eastAsia="pt-BR"/>
        </w:rPr>
        <w:t>.</w:t>
      </w:r>
    </w:p>
    <w:p w:rsidR="00C817EF" w:rsidRPr="00C817EF" w:rsidRDefault="00C817EF" w:rsidP="00420E1C">
      <w:pPr>
        <w:spacing w:after="0" w:line="240" w:lineRule="auto"/>
        <w:ind w:firstLine="900"/>
        <w:jc w:val="both"/>
        <w:rPr>
          <w:rFonts w:ascii="Times New Roman" w:eastAsia="Times New Roman" w:hAnsi="Times New Roman" w:cs="Times New Roman"/>
          <w:color w:val="000000"/>
          <w:sz w:val="24"/>
          <w:szCs w:val="24"/>
          <w:lang w:eastAsia="pt-BR"/>
        </w:rPr>
      </w:pPr>
      <w:r w:rsidRPr="00C817EF">
        <w:rPr>
          <w:rFonts w:ascii="Times New Roman" w:eastAsia="Times New Roman" w:hAnsi="Times New Roman" w:cs="Times New Roman"/>
          <w:color w:val="000000"/>
          <w:sz w:val="24"/>
          <w:szCs w:val="24"/>
          <w:lang w:eastAsia="pt-BR"/>
        </w:rPr>
        <w:t xml:space="preserve">§ 3º O prazo máximo de permanência no programa é </w:t>
      </w:r>
      <w:r w:rsidRPr="00C817EF">
        <w:rPr>
          <w:rFonts w:ascii="Times New Roman" w:eastAsia="Times New Roman" w:hAnsi="Times New Roman" w:cs="Times New Roman"/>
          <w:sz w:val="24"/>
          <w:szCs w:val="24"/>
          <w:lang w:eastAsia="pt-BR"/>
        </w:rPr>
        <w:t xml:space="preserve">de </w:t>
      </w:r>
      <w:proofErr w:type="gramStart"/>
      <w:r w:rsidRPr="00C817EF">
        <w:rPr>
          <w:rFonts w:ascii="Times New Roman" w:eastAsia="Times New Roman" w:hAnsi="Times New Roman" w:cs="Times New Roman"/>
          <w:sz w:val="24"/>
          <w:szCs w:val="24"/>
          <w:lang w:eastAsia="pt-BR"/>
        </w:rPr>
        <w:t>2</w:t>
      </w:r>
      <w:proofErr w:type="gramEnd"/>
      <w:r w:rsidRPr="00C817EF">
        <w:rPr>
          <w:rFonts w:ascii="Times New Roman" w:eastAsia="Times New Roman" w:hAnsi="Times New Roman" w:cs="Times New Roman"/>
          <w:sz w:val="24"/>
          <w:szCs w:val="24"/>
          <w:lang w:eastAsia="pt-BR"/>
        </w:rPr>
        <w:t xml:space="preserve"> (dois</w:t>
      </w:r>
      <w:r w:rsidRPr="00C817EF">
        <w:rPr>
          <w:rFonts w:ascii="Times New Roman" w:eastAsia="Times New Roman" w:hAnsi="Times New Roman" w:cs="Times New Roman"/>
          <w:color w:val="000000"/>
          <w:sz w:val="24"/>
          <w:szCs w:val="24"/>
          <w:lang w:eastAsia="pt-BR"/>
        </w:rPr>
        <w:t xml:space="preserve">) anos para que as empresas atinjam suficiente capacitação técnica, independência econômica e comercial, podendo ser prorrogado por prazo não </w:t>
      </w:r>
      <w:r w:rsidRPr="00C817EF">
        <w:rPr>
          <w:rFonts w:ascii="Times New Roman" w:eastAsia="Times New Roman" w:hAnsi="Times New Roman" w:cs="Times New Roman"/>
          <w:sz w:val="24"/>
          <w:szCs w:val="24"/>
          <w:lang w:eastAsia="pt-BR"/>
        </w:rPr>
        <w:t>superior a 2 (dois) anos mediante avaliação técnica. Findo este prazo, as empresas participantes</w:t>
      </w:r>
      <w:r w:rsidRPr="00C817EF">
        <w:rPr>
          <w:rFonts w:ascii="Times New Roman" w:eastAsia="Times New Roman" w:hAnsi="Times New Roman" w:cs="Times New Roman"/>
          <w:color w:val="000000"/>
          <w:sz w:val="24"/>
          <w:szCs w:val="24"/>
          <w:lang w:eastAsia="pt-BR"/>
        </w:rPr>
        <w:t xml:space="preserve"> se transferirão para área de seu domínio ou que vier a ser destinada pelo Poder Público Municipal a ocupação preferencial por empresas egressas de incubadoras do Município.</w:t>
      </w:r>
    </w:p>
    <w:p w:rsidR="00C817EF" w:rsidRPr="00C817EF" w:rsidRDefault="00C817EF" w:rsidP="00420E1C">
      <w:pPr>
        <w:spacing w:after="0" w:line="240" w:lineRule="auto"/>
        <w:ind w:firstLine="900"/>
        <w:jc w:val="both"/>
        <w:rPr>
          <w:rFonts w:ascii="Times New Roman" w:eastAsia="Times New Roman" w:hAnsi="Times New Roman" w:cs="Times New Roman"/>
          <w:color w:val="000000"/>
          <w:sz w:val="24"/>
          <w:szCs w:val="24"/>
          <w:lang w:eastAsia="pt-BR"/>
        </w:rPr>
      </w:pPr>
      <w:r w:rsidRPr="00C817EF">
        <w:rPr>
          <w:rFonts w:ascii="Times New Roman" w:eastAsia="Times New Roman" w:hAnsi="Times New Roman" w:cs="Times New Roman"/>
          <w:color w:val="000000"/>
          <w:sz w:val="24"/>
          <w:szCs w:val="24"/>
          <w:lang w:eastAsia="pt-BR"/>
        </w:rPr>
        <w:t xml:space="preserve">Art. 32. O Poder Público Municipal poderá criar </w:t>
      </w:r>
      <w:proofErr w:type="spellStart"/>
      <w:r w:rsidRPr="00C817EF">
        <w:rPr>
          <w:rFonts w:ascii="Times New Roman" w:eastAsia="Times New Roman" w:hAnsi="Times New Roman" w:cs="Times New Roman"/>
          <w:color w:val="000000"/>
          <w:sz w:val="24"/>
          <w:szCs w:val="24"/>
          <w:lang w:eastAsia="pt-BR"/>
        </w:rPr>
        <w:t>minidistritos</w:t>
      </w:r>
      <w:proofErr w:type="spellEnd"/>
      <w:r w:rsidRPr="00C817EF">
        <w:rPr>
          <w:rFonts w:ascii="Times New Roman" w:eastAsia="Times New Roman" w:hAnsi="Times New Roman" w:cs="Times New Roman"/>
          <w:color w:val="000000"/>
          <w:sz w:val="24"/>
          <w:szCs w:val="24"/>
          <w:lang w:eastAsia="pt-BR"/>
        </w:rPr>
        <w:t xml:space="preserve"> industriais, em local a ser estabelecido por lei</w:t>
      </w:r>
      <w:r w:rsidRPr="00C817EF">
        <w:rPr>
          <w:rFonts w:ascii="Times New Roman" w:eastAsia="Times New Roman" w:hAnsi="Times New Roman" w:cs="Times New Roman"/>
          <w:sz w:val="24"/>
          <w:szCs w:val="24"/>
          <w:lang w:eastAsia="pt-BR"/>
        </w:rPr>
        <w:t>, e também</w:t>
      </w:r>
      <w:r w:rsidRPr="00C817EF">
        <w:rPr>
          <w:rFonts w:ascii="Times New Roman" w:eastAsia="Times New Roman" w:hAnsi="Times New Roman" w:cs="Times New Roman"/>
          <w:color w:val="000000"/>
          <w:sz w:val="24"/>
          <w:szCs w:val="24"/>
          <w:lang w:eastAsia="pt-BR"/>
        </w:rPr>
        <w:t xml:space="preserve"> indicará as condições para alienação dos lotes a serem ocupados.</w:t>
      </w:r>
    </w:p>
    <w:p w:rsidR="00C817EF" w:rsidRPr="00C817EF" w:rsidRDefault="00C817EF" w:rsidP="00420E1C">
      <w:pPr>
        <w:spacing w:after="0" w:line="240" w:lineRule="auto"/>
        <w:ind w:firstLine="900"/>
        <w:jc w:val="both"/>
        <w:rPr>
          <w:rFonts w:ascii="Times New Roman" w:eastAsia="Times New Roman" w:hAnsi="Times New Roman" w:cs="Times New Roman"/>
          <w:color w:val="000000"/>
          <w:sz w:val="24"/>
          <w:szCs w:val="24"/>
          <w:lang w:eastAsia="pt-BR"/>
        </w:rPr>
      </w:pPr>
      <w:r w:rsidRPr="00C817EF">
        <w:rPr>
          <w:rFonts w:ascii="Times New Roman" w:eastAsia="Times New Roman" w:hAnsi="Times New Roman" w:cs="Times New Roman"/>
          <w:color w:val="000000"/>
          <w:sz w:val="24"/>
          <w:szCs w:val="24"/>
          <w:lang w:eastAsia="pt-BR"/>
        </w:rPr>
        <w:t xml:space="preserve">Art. 33. O Poder Público Municipal apoiará e coordenará iniciativas de criação e </w:t>
      </w:r>
      <w:proofErr w:type="gramStart"/>
      <w:r w:rsidRPr="00C817EF">
        <w:rPr>
          <w:rFonts w:ascii="Times New Roman" w:eastAsia="Times New Roman" w:hAnsi="Times New Roman" w:cs="Times New Roman"/>
          <w:color w:val="000000"/>
          <w:sz w:val="24"/>
          <w:szCs w:val="24"/>
          <w:lang w:eastAsia="pt-BR"/>
        </w:rPr>
        <w:t>implementação</w:t>
      </w:r>
      <w:proofErr w:type="gramEnd"/>
      <w:r w:rsidRPr="00C817EF">
        <w:rPr>
          <w:rFonts w:ascii="Times New Roman" w:eastAsia="Times New Roman" w:hAnsi="Times New Roman" w:cs="Times New Roman"/>
          <w:color w:val="000000"/>
          <w:sz w:val="24"/>
          <w:szCs w:val="24"/>
          <w:lang w:eastAsia="pt-BR"/>
        </w:rPr>
        <w:t xml:space="preserve"> de parques tecnológicos, inclusive mediante aquisição ou desapropriação de área de terreno </w:t>
      </w:r>
      <w:r w:rsidRPr="00C817EF">
        <w:rPr>
          <w:rFonts w:ascii="Times New Roman" w:eastAsia="Times New Roman" w:hAnsi="Times New Roman" w:cs="Times New Roman"/>
          <w:sz w:val="24"/>
          <w:szCs w:val="24"/>
          <w:lang w:eastAsia="pt-BR"/>
        </w:rPr>
        <w:t>situada no Município</w:t>
      </w:r>
      <w:r w:rsidRPr="00C817EF">
        <w:rPr>
          <w:rFonts w:ascii="Times New Roman" w:eastAsia="Times New Roman" w:hAnsi="Times New Roman" w:cs="Times New Roman"/>
          <w:color w:val="000000"/>
          <w:sz w:val="24"/>
          <w:szCs w:val="24"/>
          <w:lang w:eastAsia="pt-BR"/>
        </w:rPr>
        <w:t xml:space="preserve"> para essa finalidade.</w:t>
      </w:r>
    </w:p>
    <w:p w:rsidR="00C817EF" w:rsidRPr="00C817EF" w:rsidRDefault="00C817EF" w:rsidP="00420E1C">
      <w:pPr>
        <w:spacing w:after="0" w:line="240" w:lineRule="auto"/>
        <w:ind w:firstLine="900"/>
        <w:jc w:val="both"/>
        <w:rPr>
          <w:rFonts w:ascii="Times New Roman" w:eastAsia="Times New Roman" w:hAnsi="Times New Roman" w:cs="Times New Roman"/>
          <w:color w:val="000000"/>
          <w:sz w:val="24"/>
          <w:szCs w:val="24"/>
          <w:lang w:eastAsia="pt-BR"/>
        </w:rPr>
      </w:pPr>
      <w:r w:rsidRPr="00C817EF">
        <w:rPr>
          <w:rFonts w:ascii="Times New Roman" w:eastAsia="Times New Roman" w:hAnsi="Times New Roman" w:cs="Times New Roman"/>
          <w:color w:val="000000"/>
          <w:sz w:val="24"/>
          <w:szCs w:val="24"/>
          <w:lang w:eastAsia="pt-BR"/>
        </w:rPr>
        <w:t xml:space="preserve">§ 1º - Para consecução dos objetivos de que trata o presente artigo, a Prefeitura </w:t>
      </w:r>
      <w:r w:rsidRPr="00C817EF">
        <w:rPr>
          <w:rFonts w:ascii="Times New Roman" w:eastAsia="Times New Roman" w:hAnsi="Times New Roman" w:cs="Times New Roman"/>
          <w:sz w:val="24"/>
          <w:szCs w:val="24"/>
          <w:lang w:eastAsia="pt-BR"/>
        </w:rPr>
        <w:t>Municipal poderá celebrar instrumentos jurídicos apropriados, inclusive convênios e outros instrumentos jurídicos específicos, com órgãos da Administração direta ou indireta, federal ou estadual,</w:t>
      </w:r>
      <w:r w:rsidRPr="00C817EF">
        <w:rPr>
          <w:rFonts w:ascii="Times New Roman" w:eastAsia="Times New Roman" w:hAnsi="Times New Roman" w:cs="Times New Roman"/>
          <w:color w:val="000000"/>
          <w:sz w:val="24"/>
          <w:szCs w:val="24"/>
          <w:lang w:eastAsia="pt-BR"/>
        </w:rPr>
        <w:t xml:space="preserve"> bem como com organismos internacionais, instituições de pesquisa, universidades, instituições de fomento, investimento ou financiamento, buscando promover a cooperação entre os agentes envolvidos e destes com empresas cujas atividades estejam baseadas em conhecimento e inovação tecnológica.</w:t>
      </w:r>
    </w:p>
    <w:p w:rsidR="00C817EF" w:rsidRPr="00C817EF" w:rsidRDefault="00C817EF" w:rsidP="00420E1C">
      <w:pPr>
        <w:spacing w:after="0" w:line="240" w:lineRule="auto"/>
        <w:ind w:firstLine="900"/>
        <w:jc w:val="both"/>
        <w:rPr>
          <w:rFonts w:ascii="Times New Roman" w:eastAsia="Times New Roman" w:hAnsi="Times New Roman" w:cs="Times New Roman"/>
          <w:color w:val="000000"/>
          <w:sz w:val="24"/>
          <w:szCs w:val="24"/>
          <w:lang w:eastAsia="pt-BR"/>
        </w:rPr>
      </w:pPr>
      <w:r w:rsidRPr="00C817EF">
        <w:rPr>
          <w:rFonts w:ascii="Times New Roman" w:eastAsia="Times New Roman" w:hAnsi="Times New Roman" w:cs="Times New Roman"/>
          <w:color w:val="000000"/>
          <w:sz w:val="24"/>
          <w:szCs w:val="24"/>
          <w:lang w:eastAsia="pt-BR"/>
        </w:rPr>
        <w:t>§ 2º - O Poder Público Municipal indicará uma Secretaria Municipal a quem competirá:</w:t>
      </w:r>
    </w:p>
    <w:p w:rsidR="00CF3F11" w:rsidRDefault="00CF3F11" w:rsidP="00420E1C">
      <w:pPr>
        <w:spacing w:after="0" w:line="240" w:lineRule="auto"/>
        <w:ind w:left="900"/>
        <w:jc w:val="both"/>
        <w:rPr>
          <w:rFonts w:ascii="Times New Roman" w:eastAsia="Times New Roman" w:hAnsi="Times New Roman" w:cs="Times New Roman"/>
          <w:color w:val="000000"/>
          <w:sz w:val="24"/>
          <w:szCs w:val="24"/>
          <w:lang w:eastAsia="pt-BR"/>
        </w:rPr>
      </w:pPr>
    </w:p>
    <w:p w:rsidR="00CF3F11" w:rsidRDefault="00CF3F11" w:rsidP="00420E1C">
      <w:pPr>
        <w:spacing w:after="0" w:line="240" w:lineRule="auto"/>
        <w:ind w:left="900"/>
        <w:jc w:val="both"/>
        <w:rPr>
          <w:rFonts w:ascii="Times New Roman" w:eastAsia="Times New Roman" w:hAnsi="Times New Roman" w:cs="Times New Roman"/>
          <w:color w:val="000000"/>
          <w:sz w:val="24"/>
          <w:szCs w:val="24"/>
          <w:lang w:eastAsia="pt-BR"/>
        </w:rPr>
      </w:pPr>
    </w:p>
    <w:p w:rsidR="00CF3F11" w:rsidRDefault="00CF3F11" w:rsidP="00420E1C">
      <w:pPr>
        <w:overflowPunct w:val="0"/>
        <w:autoSpaceDE w:val="0"/>
        <w:autoSpaceDN w:val="0"/>
        <w:adjustRightInd w:val="0"/>
        <w:spacing w:after="0" w:line="240" w:lineRule="auto"/>
        <w:jc w:val="both"/>
        <w:textAlignment w:val="baseline"/>
        <w:rPr>
          <w:rFonts w:ascii="Arial" w:eastAsia="Times New Roman" w:hAnsi="Arial" w:cs="Times New Roman"/>
          <w:b/>
          <w:sz w:val="28"/>
          <w:szCs w:val="28"/>
          <w:lang w:eastAsia="pt-BR"/>
        </w:rPr>
      </w:pPr>
      <w:r w:rsidRPr="00D11085">
        <w:rPr>
          <w:b/>
          <w:noProof/>
          <w:sz w:val="28"/>
          <w:szCs w:val="28"/>
          <w:lang w:eastAsia="pt-BR"/>
        </w:rPr>
        <w:lastRenderedPageBreak/>
        <w:drawing>
          <wp:anchor distT="0" distB="0" distL="114300" distR="114300" simplePos="0" relativeHeight="251681792" behindDoc="0" locked="0" layoutInCell="1" allowOverlap="1" wp14:anchorId="505CE808" wp14:editId="173E5EDE">
            <wp:simplePos x="0" y="0"/>
            <wp:positionH relativeFrom="column">
              <wp:posOffset>132715</wp:posOffset>
            </wp:positionH>
            <wp:positionV relativeFrom="paragraph">
              <wp:posOffset>-135255</wp:posOffset>
            </wp:positionV>
            <wp:extent cx="802640" cy="814070"/>
            <wp:effectExtent l="0" t="0" r="0" b="5080"/>
            <wp:wrapSquare wrapText="bothSides"/>
            <wp:docPr id="12" name="Imagem 12" descr="Descrição: 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BRASA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02640" cy="814070"/>
                    </a:xfrm>
                    <a:prstGeom prst="rect">
                      <a:avLst/>
                    </a:prstGeom>
                    <a:noFill/>
                  </pic:spPr>
                </pic:pic>
              </a:graphicData>
            </a:graphic>
            <wp14:sizeRelH relativeFrom="page">
              <wp14:pctWidth>0</wp14:pctWidth>
            </wp14:sizeRelH>
            <wp14:sizeRelV relativeFrom="page">
              <wp14:pctHeight>0</wp14:pctHeight>
            </wp14:sizeRelV>
          </wp:anchor>
        </w:drawing>
      </w:r>
      <w:r w:rsidRPr="00D11085">
        <w:rPr>
          <w:rFonts w:ascii="Arial" w:eastAsia="Times New Roman" w:hAnsi="Arial" w:cs="Times New Roman"/>
          <w:b/>
          <w:sz w:val="28"/>
          <w:szCs w:val="28"/>
          <w:lang w:eastAsia="pt-BR"/>
        </w:rPr>
        <w:t>GOVERNO DO ESTADO DO PIAUÍ</w:t>
      </w:r>
    </w:p>
    <w:p w:rsidR="00CF3F11" w:rsidRDefault="00CF3F11" w:rsidP="00420E1C">
      <w:pPr>
        <w:overflowPunct w:val="0"/>
        <w:autoSpaceDE w:val="0"/>
        <w:autoSpaceDN w:val="0"/>
        <w:adjustRightInd w:val="0"/>
        <w:spacing w:after="0" w:line="240" w:lineRule="auto"/>
        <w:jc w:val="both"/>
        <w:textAlignment w:val="baseline"/>
        <w:rPr>
          <w:rFonts w:ascii="Arial" w:eastAsia="Times New Roman" w:hAnsi="Arial" w:cs="Times New Roman"/>
          <w:b/>
          <w:sz w:val="28"/>
          <w:szCs w:val="28"/>
          <w:lang w:eastAsia="pt-BR"/>
        </w:rPr>
      </w:pPr>
      <w:r>
        <w:rPr>
          <w:rFonts w:ascii="Arial" w:eastAsia="Times New Roman" w:hAnsi="Arial" w:cs="Times New Roman"/>
          <w:b/>
          <w:sz w:val="28"/>
          <w:szCs w:val="28"/>
          <w:lang w:eastAsia="pt-BR"/>
        </w:rPr>
        <w:t>Câmara Municipal de Morro Cabeça no Tempo-PI</w:t>
      </w:r>
    </w:p>
    <w:p w:rsidR="00CF3F11" w:rsidRDefault="00CF3F11" w:rsidP="00420E1C">
      <w:pPr>
        <w:overflowPunct w:val="0"/>
        <w:autoSpaceDE w:val="0"/>
        <w:autoSpaceDN w:val="0"/>
        <w:adjustRightInd w:val="0"/>
        <w:spacing w:after="0" w:line="240" w:lineRule="auto"/>
        <w:jc w:val="both"/>
        <w:textAlignment w:val="baseline"/>
        <w:rPr>
          <w:rFonts w:ascii="Arial" w:eastAsia="Times New Roman" w:hAnsi="Arial" w:cs="Times New Roman"/>
          <w:b/>
          <w:sz w:val="28"/>
          <w:szCs w:val="28"/>
          <w:lang w:eastAsia="pt-BR"/>
        </w:rPr>
      </w:pPr>
      <w:r>
        <w:rPr>
          <w:rFonts w:ascii="Arial" w:eastAsia="Times New Roman" w:hAnsi="Arial" w:cs="Times New Roman"/>
          <w:b/>
          <w:sz w:val="28"/>
          <w:szCs w:val="28"/>
          <w:lang w:eastAsia="pt-BR"/>
        </w:rPr>
        <w:t>Rua Principal, S/N Cidade Nova, CEP: 64968-</w:t>
      </w:r>
      <w:proofErr w:type="gramStart"/>
      <w:r>
        <w:rPr>
          <w:rFonts w:ascii="Arial" w:eastAsia="Times New Roman" w:hAnsi="Arial" w:cs="Times New Roman"/>
          <w:b/>
          <w:sz w:val="28"/>
          <w:szCs w:val="28"/>
          <w:lang w:eastAsia="pt-BR"/>
        </w:rPr>
        <w:t>000</w:t>
      </w:r>
      <w:proofErr w:type="gramEnd"/>
    </w:p>
    <w:p w:rsidR="00CF3F11" w:rsidRDefault="00CF3F11" w:rsidP="00420E1C">
      <w:pPr>
        <w:overflowPunct w:val="0"/>
        <w:autoSpaceDE w:val="0"/>
        <w:autoSpaceDN w:val="0"/>
        <w:adjustRightInd w:val="0"/>
        <w:spacing w:after="0" w:line="240" w:lineRule="auto"/>
        <w:jc w:val="both"/>
        <w:textAlignment w:val="baseline"/>
        <w:rPr>
          <w:rFonts w:ascii="Arial" w:eastAsia="Times New Roman" w:hAnsi="Arial" w:cs="Times New Roman"/>
          <w:b/>
          <w:sz w:val="28"/>
          <w:szCs w:val="28"/>
          <w:lang w:eastAsia="pt-BR"/>
        </w:rPr>
      </w:pPr>
      <w:r>
        <w:rPr>
          <w:rFonts w:ascii="Arial" w:eastAsia="Times New Roman" w:hAnsi="Arial" w:cs="Times New Roman"/>
          <w:b/>
          <w:sz w:val="28"/>
          <w:szCs w:val="28"/>
          <w:lang w:eastAsia="pt-BR"/>
        </w:rPr>
        <w:t>CNPJ: 03.520.906/0001-25 Telefone: (89)3571-0003</w:t>
      </w:r>
    </w:p>
    <w:p w:rsidR="00CF3F11" w:rsidRDefault="00CF3F11" w:rsidP="00420E1C">
      <w:pPr>
        <w:pStyle w:val="Cabealho"/>
        <w:jc w:val="both"/>
      </w:pPr>
    </w:p>
    <w:p w:rsidR="00CF3F11" w:rsidRDefault="00CF3F11" w:rsidP="00420E1C">
      <w:pPr>
        <w:spacing w:after="0" w:line="240" w:lineRule="auto"/>
        <w:ind w:left="900"/>
        <w:jc w:val="both"/>
        <w:rPr>
          <w:rFonts w:ascii="Times New Roman" w:eastAsia="Times New Roman" w:hAnsi="Times New Roman" w:cs="Times New Roman"/>
          <w:color w:val="000000"/>
          <w:sz w:val="24"/>
          <w:szCs w:val="24"/>
          <w:lang w:eastAsia="pt-BR"/>
        </w:rPr>
      </w:pPr>
    </w:p>
    <w:p w:rsidR="00C817EF" w:rsidRPr="00C817EF" w:rsidRDefault="00C817EF" w:rsidP="00420E1C">
      <w:pPr>
        <w:spacing w:after="0" w:line="240" w:lineRule="auto"/>
        <w:ind w:left="900"/>
        <w:jc w:val="both"/>
        <w:rPr>
          <w:rFonts w:ascii="Times New Roman" w:eastAsia="Times New Roman" w:hAnsi="Times New Roman" w:cs="Times New Roman"/>
          <w:color w:val="000000"/>
          <w:sz w:val="24"/>
          <w:szCs w:val="24"/>
          <w:lang w:eastAsia="pt-BR"/>
        </w:rPr>
      </w:pPr>
      <w:r w:rsidRPr="00C817EF">
        <w:rPr>
          <w:rFonts w:ascii="Times New Roman" w:eastAsia="Times New Roman" w:hAnsi="Times New Roman" w:cs="Times New Roman"/>
          <w:color w:val="000000"/>
          <w:sz w:val="24"/>
          <w:szCs w:val="24"/>
          <w:lang w:eastAsia="pt-BR"/>
        </w:rPr>
        <w:t xml:space="preserve">I – zelar pela eficiência dos integrantes do Parque Tecnológico, mediante ações que facilitem sua ação conjunta e a avaliação de suas atividades e funcionamento; </w:t>
      </w:r>
    </w:p>
    <w:p w:rsidR="00C817EF" w:rsidRPr="00C817EF" w:rsidRDefault="00C817EF" w:rsidP="00420E1C">
      <w:pPr>
        <w:spacing w:after="0" w:line="240" w:lineRule="auto"/>
        <w:ind w:left="900"/>
        <w:jc w:val="both"/>
        <w:rPr>
          <w:rFonts w:ascii="Times New Roman" w:eastAsia="Times New Roman" w:hAnsi="Times New Roman" w:cs="Times New Roman"/>
          <w:sz w:val="24"/>
          <w:szCs w:val="24"/>
          <w:lang w:eastAsia="pt-BR"/>
        </w:rPr>
      </w:pPr>
      <w:r w:rsidRPr="00C817EF">
        <w:rPr>
          <w:rFonts w:ascii="Times New Roman" w:eastAsia="Times New Roman" w:hAnsi="Times New Roman" w:cs="Times New Roman"/>
          <w:color w:val="000000"/>
          <w:sz w:val="24"/>
          <w:szCs w:val="24"/>
          <w:lang w:eastAsia="pt-BR"/>
        </w:rPr>
        <w:t>II – fiscalizar o cumprimento de acordos que venham ser celebrados com o Poder Público</w:t>
      </w:r>
      <w:r w:rsidRPr="00C817EF">
        <w:rPr>
          <w:rFonts w:ascii="Times New Roman" w:eastAsia="Times New Roman" w:hAnsi="Times New Roman" w:cs="Times New Roman"/>
          <w:sz w:val="24"/>
          <w:szCs w:val="24"/>
          <w:lang w:eastAsia="pt-BR"/>
        </w:rPr>
        <w:t>.</w:t>
      </w:r>
    </w:p>
    <w:p w:rsidR="00C817EF" w:rsidRPr="00C817EF" w:rsidRDefault="00C817EF" w:rsidP="00420E1C">
      <w:pPr>
        <w:spacing w:after="0" w:line="240" w:lineRule="auto"/>
        <w:ind w:left="900"/>
        <w:jc w:val="both"/>
        <w:rPr>
          <w:rFonts w:ascii="Times New Roman" w:eastAsia="Times New Roman" w:hAnsi="Times New Roman" w:cs="Times New Roman"/>
          <w:sz w:val="24"/>
          <w:szCs w:val="24"/>
          <w:lang w:eastAsia="pt-BR"/>
        </w:rPr>
      </w:pPr>
    </w:p>
    <w:p w:rsidR="00C817EF" w:rsidRPr="00C817EF" w:rsidRDefault="00C817EF" w:rsidP="00420E1C">
      <w:pPr>
        <w:spacing w:after="0" w:line="240" w:lineRule="auto"/>
        <w:ind w:left="900"/>
        <w:jc w:val="both"/>
        <w:rPr>
          <w:rFonts w:ascii="Times New Roman" w:eastAsia="Times New Roman" w:hAnsi="Times New Roman" w:cs="Times New Roman"/>
          <w:sz w:val="24"/>
          <w:szCs w:val="24"/>
          <w:lang w:eastAsia="pt-BR"/>
        </w:rPr>
      </w:pPr>
    </w:p>
    <w:p w:rsidR="00C817EF" w:rsidRPr="00C817EF" w:rsidRDefault="00C817EF" w:rsidP="00420E1C">
      <w:pPr>
        <w:spacing w:after="0" w:line="240" w:lineRule="auto"/>
        <w:ind w:left="900"/>
        <w:jc w:val="both"/>
        <w:rPr>
          <w:rFonts w:ascii="Times New Roman" w:eastAsia="Times New Roman" w:hAnsi="Times New Roman" w:cs="Times New Roman"/>
          <w:sz w:val="24"/>
          <w:szCs w:val="24"/>
          <w:lang w:eastAsia="pt-BR"/>
        </w:rPr>
      </w:pPr>
    </w:p>
    <w:p w:rsidR="00C817EF" w:rsidRPr="00C817EF" w:rsidRDefault="00C817EF" w:rsidP="00420E1C">
      <w:pPr>
        <w:spacing w:after="0" w:line="240" w:lineRule="auto"/>
        <w:jc w:val="both"/>
        <w:rPr>
          <w:rFonts w:ascii="Times New Roman" w:eastAsia="Times New Roman" w:hAnsi="Times New Roman" w:cs="Times New Roman"/>
          <w:b/>
          <w:sz w:val="24"/>
          <w:szCs w:val="24"/>
          <w:lang w:eastAsia="pt-BR"/>
        </w:rPr>
      </w:pPr>
      <w:r w:rsidRPr="00C817EF">
        <w:rPr>
          <w:rFonts w:ascii="Times New Roman" w:eastAsia="Times New Roman" w:hAnsi="Times New Roman" w:cs="Times New Roman"/>
          <w:b/>
          <w:sz w:val="24"/>
          <w:szCs w:val="24"/>
          <w:lang w:eastAsia="pt-BR"/>
        </w:rPr>
        <w:t>CAPÍTULO VII</w:t>
      </w:r>
    </w:p>
    <w:p w:rsidR="00C817EF" w:rsidRPr="00C817EF" w:rsidRDefault="00C817EF" w:rsidP="00420E1C">
      <w:pPr>
        <w:spacing w:after="0" w:line="240" w:lineRule="auto"/>
        <w:jc w:val="both"/>
        <w:rPr>
          <w:rFonts w:ascii="Times New Roman" w:eastAsia="Times New Roman" w:hAnsi="Times New Roman" w:cs="Times New Roman"/>
          <w:b/>
          <w:sz w:val="24"/>
          <w:szCs w:val="24"/>
          <w:lang w:eastAsia="pt-BR"/>
        </w:rPr>
      </w:pPr>
      <w:r w:rsidRPr="00C817EF">
        <w:rPr>
          <w:rFonts w:ascii="Times New Roman" w:eastAsia="Times New Roman" w:hAnsi="Times New Roman" w:cs="Times New Roman"/>
          <w:b/>
          <w:sz w:val="24"/>
          <w:szCs w:val="24"/>
          <w:lang w:eastAsia="pt-BR"/>
        </w:rPr>
        <w:t>DO ACESSO AOS MERCADOS</w:t>
      </w:r>
    </w:p>
    <w:p w:rsidR="00C817EF" w:rsidRPr="00C817EF" w:rsidRDefault="00C817EF" w:rsidP="00420E1C">
      <w:pPr>
        <w:spacing w:after="0" w:line="240" w:lineRule="auto"/>
        <w:jc w:val="both"/>
        <w:rPr>
          <w:rFonts w:ascii="Times New Roman" w:eastAsia="Times New Roman" w:hAnsi="Times New Roman" w:cs="Times New Roman"/>
          <w:b/>
          <w:sz w:val="24"/>
          <w:szCs w:val="24"/>
          <w:lang w:eastAsia="pt-BR"/>
        </w:rPr>
      </w:pPr>
    </w:p>
    <w:p w:rsidR="00C817EF" w:rsidRPr="00C817EF" w:rsidRDefault="00C817EF" w:rsidP="00420E1C">
      <w:pPr>
        <w:spacing w:after="0" w:line="240" w:lineRule="auto"/>
        <w:ind w:firstLine="708"/>
        <w:jc w:val="both"/>
        <w:rPr>
          <w:rFonts w:ascii="Times New Roman" w:eastAsia="Times New Roman" w:hAnsi="Times New Roman" w:cs="Times New Roman"/>
          <w:color w:val="000000"/>
          <w:sz w:val="24"/>
          <w:szCs w:val="24"/>
          <w:lang w:eastAsia="pt-BR"/>
        </w:rPr>
      </w:pPr>
      <w:r w:rsidRPr="00C817EF">
        <w:rPr>
          <w:rFonts w:ascii="Times New Roman" w:eastAsia="Times New Roman" w:hAnsi="Times New Roman" w:cs="Times New Roman"/>
          <w:sz w:val="24"/>
          <w:szCs w:val="24"/>
          <w:lang w:eastAsia="pt-BR"/>
        </w:rPr>
        <w:t xml:space="preserve">Art. 34.  Nas contratações públicas de bens, serviços e obras do Município, deverá ser concedido </w:t>
      </w:r>
      <w:r w:rsidRPr="00C817EF">
        <w:rPr>
          <w:rFonts w:ascii="Times New Roman" w:eastAsia="Times New Roman" w:hAnsi="Times New Roman" w:cs="Times New Roman"/>
          <w:color w:val="000000"/>
          <w:sz w:val="24"/>
          <w:szCs w:val="24"/>
          <w:lang w:eastAsia="pt-BR"/>
        </w:rPr>
        <w:t>tratamento favorecido, diferenciado e simplificado para as microempresas e empresas de pequeno porte nos termos do disposto na Lei Complementar nº 123, de 14 de dezembro de 2006.</w:t>
      </w:r>
    </w:p>
    <w:p w:rsidR="00C817EF" w:rsidRPr="00C817EF" w:rsidRDefault="00C817EF" w:rsidP="00420E1C">
      <w:pPr>
        <w:spacing w:after="0" w:line="240" w:lineRule="auto"/>
        <w:ind w:firstLine="708"/>
        <w:jc w:val="both"/>
        <w:rPr>
          <w:rFonts w:ascii="Times New Roman" w:eastAsia="Times New Roman" w:hAnsi="Times New Roman" w:cs="Times New Roman"/>
          <w:sz w:val="24"/>
          <w:szCs w:val="24"/>
          <w:lang w:eastAsia="pt-BR"/>
        </w:rPr>
      </w:pPr>
      <w:r w:rsidRPr="00C817EF">
        <w:rPr>
          <w:rFonts w:ascii="Times New Roman" w:eastAsia="Times New Roman" w:hAnsi="Times New Roman" w:cs="Times New Roman"/>
          <w:sz w:val="24"/>
          <w:szCs w:val="24"/>
          <w:lang w:eastAsia="pt-BR"/>
        </w:rPr>
        <w:t>Parágrafo único. Subordinam-se ao disposto nesta Lei, além dos órgãos da administração pública municipal direta, os fundos especiais, as autarquias, as fundações públicas, as empresas públicas, as sociedades de economia mista e as demais entidades controladas direta ou indiretamente pelo Município.</w:t>
      </w:r>
    </w:p>
    <w:p w:rsidR="00C817EF" w:rsidRPr="00C817EF" w:rsidRDefault="00C817EF" w:rsidP="00420E1C">
      <w:pPr>
        <w:spacing w:after="0" w:line="240" w:lineRule="auto"/>
        <w:ind w:firstLine="708"/>
        <w:jc w:val="both"/>
        <w:rPr>
          <w:rFonts w:ascii="Times New Roman" w:eastAsia="Times New Roman" w:hAnsi="Times New Roman" w:cs="Times New Roman"/>
          <w:sz w:val="24"/>
          <w:szCs w:val="24"/>
          <w:lang w:eastAsia="pt-BR"/>
        </w:rPr>
      </w:pPr>
      <w:r w:rsidRPr="00C817EF">
        <w:rPr>
          <w:rFonts w:ascii="Times New Roman" w:eastAsia="Times New Roman" w:hAnsi="Times New Roman" w:cs="Times New Roman"/>
          <w:sz w:val="24"/>
          <w:szCs w:val="24"/>
          <w:lang w:eastAsia="pt-BR"/>
        </w:rPr>
        <w:t>Art. 35. Para a ampliação da participação das microempresas e empresas de pequeno porte nas licitações, a Administração Pública Municipal deverá:</w:t>
      </w:r>
    </w:p>
    <w:p w:rsidR="00C817EF" w:rsidRPr="00C817EF" w:rsidRDefault="00C817EF" w:rsidP="00420E1C">
      <w:pPr>
        <w:spacing w:after="0" w:line="240" w:lineRule="auto"/>
        <w:ind w:firstLine="708"/>
        <w:jc w:val="both"/>
        <w:rPr>
          <w:rFonts w:ascii="Times New Roman" w:eastAsia="Times New Roman" w:hAnsi="Times New Roman" w:cs="Times New Roman"/>
          <w:sz w:val="24"/>
          <w:szCs w:val="24"/>
          <w:lang w:eastAsia="pt-BR"/>
        </w:rPr>
      </w:pPr>
      <w:r w:rsidRPr="00C817EF">
        <w:rPr>
          <w:rFonts w:ascii="Times New Roman" w:eastAsia="Times New Roman" w:hAnsi="Times New Roman" w:cs="Times New Roman"/>
          <w:sz w:val="24"/>
          <w:szCs w:val="24"/>
          <w:lang w:eastAsia="pt-BR"/>
        </w:rPr>
        <w:t xml:space="preserve">I – instituir cadastro próprio, de acesso livre, ou adequar os cadastros existentes, para identificar as microempresas e empresas de pequeno porte sediadas no município e as regionalmente, com as respectivas linhas de fornecimento, de modo a possibilitar a notificação das licitações e facilitar a formação de parcerias e </w:t>
      </w:r>
      <w:proofErr w:type="spellStart"/>
      <w:proofErr w:type="gramStart"/>
      <w:r w:rsidRPr="00C817EF">
        <w:rPr>
          <w:rFonts w:ascii="Times New Roman" w:eastAsia="Times New Roman" w:hAnsi="Times New Roman" w:cs="Times New Roman"/>
          <w:sz w:val="24"/>
          <w:szCs w:val="24"/>
          <w:lang w:eastAsia="pt-BR"/>
        </w:rPr>
        <w:t>sub-contratações</w:t>
      </w:r>
      <w:proofErr w:type="spellEnd"/>
      <w:proofErr w:type="gramEnd"/>
      <w:r w:rsidRPr="00C817EF">
        <w:rPr>
          <w:rFonts w:ascii="Times New Roman" w:eastAsia="Times New Roman" w:hAnsi="Times New Roman" w:cs="Times New Roman"/>
          <w:sz w:val="24"/>
          <w:szCs w:val="24"/>
          <w:lang w:eastAsia="pt-BR"/>
        </w:rPr>
        <w:t>;</w:t>
      </w:r>
    </w:p>
    <w:p w:rsidR="00C817EF" w:rsidRPr="00C817EF" w:rsidRDefault="00C817EF" w:rsidP="00420E1C">
      <w:pPr>
        <w:spacing w:after="0" w:line="240" w:lineRule="auto"/>
        <w:ind w:firstLine="708"/>
        <w:jc w:val="both"/>
        <w:rPr>
          <w:rFonts w:ascii="Times New Roman" w:eastAsia="Times New Roman" w:hAnsi="Times New Roman" w:cs="Times New Roman"/>
          <w:sz w:val="24"/>
          <w:szCs w:val="24"/>
          <w:lang w:eastAsia="pt-BR"/>
        </w:rPr>
      </w:pPr>
      <w:r w:rsidRPr="00C817EF">
        <w:rPr>
          <w:rFonts w:ascii="Times New Roman" w:eastAsia="Times New Roman" w:hAnsi="Times New Roman" w:cs="Times New Roman"/>
          <w:sz w:val="24"/>
          <w:szCs w:val="24"/>
          <w:lang w:eastAsia="pt-BR"/>
        </w:rPr>
        <w:t>II – padronizar e divulgar as especificações dos bens e serviços contratados de modo a orientar as microempresas e empresas de pequeno porte para que se adéquem os seus processos produtivos;</w:t>
      </w:r>
    </w:p>
    <w:p w:rsidR="00C817EF" w:rsidRPr="00C817EF" w:rsidRDefault="00C817EF" w:rsidP="00420E1C">
      <w:pPr>
        <w:spacing w:after="0" w:line="240" w:lineRule="auto"/>
        <w:ind w:firstLine="708"/>
        <w:jc w:val="both"/>
        <w:rPr>
          <w:rFonts w:ascii="Times New Roman" w:eastAsia="Times New Roman" w:hAnsi="Times New Roman" w:cs="Times New Roman"/>
          <w:sz w:val="24"/>
          <w:szCs w:val="24"/>
          <w:lang w:eastAsia="pt-BR"/>
        </w:rPr>
      </w:pPr>
      <w:r w:rsidRPr="00C817EF">
        <w:rPr>
          <w:rFonts w:ascii="Times New Roman" w:eastAsia="Times New Roman" w:hAnsi="Times New Roman" w:cs="Times New Roman"/>
          <w:sz w:val="24"/>
          <w:szCs w:val="24"/>
          <w:lang w:eastAsia="pt-BR"/>
        </w:rPr>
        <w:t xml:space="preserve">III – na definição do objeto da contratação, não deverá utilizar especificações que restrinjam, injustificadamente, a participação das microempresas e empresas de pequeno porte; </w:t>
      </w:r>
      <w:proofErr w:type="gramStart"/>
      <w:r w:rsidRPr="00C817EF">
        <w:rPr>
          <w:rFonts w:ascii="Times New Roman" w:eastAsia="Times New Roman" w:hAnsi="Times New Roman" w:cs="Times New Roman"/>
          <w:sz w:val="24"/>
          <w:szCs w:val="24"/>
          <w:lang w:eastAsia="pt-BR"/>
        </w:rPr>
        <w:t>e</w:t>
      </w:r>
      <w:proofErr w:type="gramEnd"/>
    </w:p>
    <w:p w:rsidR="00C817EF" w:rsidRPr="00C817EF" w:rsidRDefault="00C817EF" w:rsidP="00420E1C">
      <w:pPr>
        <w:spacing w:after="0" w:line="240" w:lineRule="auto"/>
        <w:ind w:firstLine="708"/>
        <w:jc w:val="both"/>
        <w:rPr>
          <w:rFonts w:ascii="Times New Roman" w:eastAsia="Times New Roman" w:hAnsi="Times New Roman" w:cs="Times New Roman"/>
          <w:sz w:val="24"/>
          <w:szCs w:val="24"/>
          <w:lang w:eastAsia="pt-BR"/>
        </w:rPr>
      </w:pPr>
      <w:r w:rsidRPr="00C817EF">
        <w:rPr>
          <w:rFonts w:ascii="Times New Roman" w:eastAsia="Times New Roman" w:hAnsi="Times New Roman" w:cs="Times New Roman"/>
          <w:sz w:val="24"/>
          <w:szCs w:val="24"/>
          <w:lang w:eastAsia="pt-BR"/>
        </w:rPr>
        <w:t>IV – estabelecer e divulgar um planejamento anual das contratações públicas a serem realizadas, com a estimativa de quantitativo e de data das contratações.</w:t>
      </w:r>
    </w:p>
    <w:p w:rsidR="00C817EF" w:rsidRPr="00C817EF" w:rsidRDefault="00C817EF" w:rsidP="00420E1C">
      <w:pPr>
        <w:spacing w:after="0" w:line="240" w:lineRule="auto"/>
        <w:ind w:firstLine="708"/>
        <w:jc w:val="both"/>
        <w:rPr>
          <w:rFonts w:ascii="Times New Roman" w:eastAsia="Times New Roman" w:hAnsi="Times New Roman" w:cs="Times New Roman"/>
          <w:sz w:val="24"/>
          <w:szCs w:val="24"/>
          <w:lang w:eastAsia="pt-BR"/>
        </w:rPr>
      </w:pPr>
      <w:r w:rsidRPr="00C817EF">
        <w:rPr>
          <w:rFonts w:ascii="Times New Roman" w:eastAsia="Times New Roman" w:hAnsi="Times New Roman" w:cs="Times New Roman"/>
          <w:sz w:val="24"/>
          <w:szCs w:val="24"/>
          <w:lang w:eastAsia="pt-BR"/>
        </w:rPr>
        <w:t>Art. 36. As contratações diretas por dispensas de licitação com base nos incisos I e II do artigo 24 da Lei Federal nº. 8.666, de 21 de junho de 1993, deverão ser preferencialmente realizadas com microempresas e empresas de pequeno porte sediadas no Município ou região.</w:t>
      </w:r>
    </w:p>
    <w:p w:rsidR="00C817EF" w:rsidRPr="00C817EF" w:rsidRDefault="00C817EF" w:rsidP="00420E1C">
      <w:pPr>
        <w:spacing w:after="0" w:line="240" w:lineRule="auto"/>
        <w:ind w:firstLine="708"/>
        <w:jc w:val="both"/>
        <w:rPr>
          <w:rFonts w:ascii="Times New Roman" w:eastAsia="Times New Roman" w:hAnsi="Times New Roman" w:cs="Times New Roman"/>
          <w:sz w:val="24"/>
          <w:szCs w:val="24"/>
          <w:lang w:eastAsia="pt-BR"/>
        </w:rPr>
      </w:pPr>
      <w:r w:rsidRPr="00C817EF">
        <w:rPr>
          <w:rFonts w:ascii="Times New Roman" w:eastAsia="Times New Roman" w:hAnsi="Times New Roman" w:cs="Times New Roman"/>
          <w:sz w:val="24"/>
          <w:szCs w:val="24"/>
          <w:lang w:eastAsia="pt-BR"/>
        </w:rPr>
        <w:t>Art. 37. Exigir-se-á da microempresa e da empresa de pequeno porte, para habilitação em quaisquer licitações do Município para fornecimento de bens para pronta entrega ou serviços imediatos, apenas o seguinte:</w:t>
      </w:r>
    </w:p>
    <w:p w:rsidR="00C817EF" w:rsidRPr="00C817EF" w:rsidRDefault="00C817EF" w:rsidP="00420E1C">
      <w:pPr>
        <w:spacing w:after="0" w:line="240" w:lineRule="auto"/>
        <w:ind w:firstLine="708"/>
        <w:jc w:val="both"/>
        <w:rPr>
          <w:rFonts w:ascii="Times New Roman" w:eastAsia="Times New Roman" w:hAnsi="Times New Roman" w:cs="Times New Roman"/>
          <w:sz w:val="24"/>
          <w:szCs w:val="24"/>
          <w:lang w:eastAsia="pt-BR"/>
        </w:rPr>
      </w:pPr>
      <w:r w:rsidRPr="00C817EF">
        <w:rPr>
          <w:rFonts w:ascii="Times New Roman" w:eastAsia="Times New Roman" w:hAnsi="Times New Roman" w:cs="Times New Roman"/>
          <w:sz w:val="24"/>
          <w:szCs w:val="24"/>
          <w:lang w:eastAsia="pt-BR"/>
        </w:rPr>
        <w:t>I - ato constitutivo da empresa, devidamente registrado;</w:t>
      </w:r>
    </w:p>
    <w:p w:rsidR="00C817EF" w:rsidRPr="00C817EF" w:rsidRDefault="00C817EF" w:rsidP="00420E1C">
      <w:pPr>
        <w:spacing w:after="0" w:line="240" w:lineRule="auto"/>
        <w:ind w:firstLine="708"/>
        <w:jc w:val="both"/>
        <w:rPr>
          <w:rFonts w:ascii="Times New Roman" w:eastAsia="Times New Roman" w:hAnsi="Times New Roman" w:cs="Times New Roman"/>
          <w:sz w:val="24"/>
          <w:szCs w:val="24"/>
          <w:lang w:eastAsia="pt-BR"/>
        </w:rPr>
      </w:pPr>
      <w:r w:rsidRPr="00C817EF">
        <w:rPr>
          <w:rFonts w:ascii="Times New Roman" w:eastAsia="Times New Roman" w:hAnsi="Times New Roman" w:cs="Times New Roman"/>
          <w:sz w:val="24"/>
          <w:szCs w:val="24"/>
          <w:lang w:eastAsia="pt-BR"/>
        </w:rPr>
        <w:t>II – inscrição no CNPJ, com a distinção de ME ou EPP, para fins de qualificação;</w:t>
      </w:r>
    </w:p>
    <w:p w:rsidR="00CF3F11" w:rsidRDefault="00CF3F11" w:rsidP="00420E1C">
      <w:pPr>
        <w:spacing w:after="0" w:line="240" w:lineRule="auto"/>
        <w:ind w:firstLine="708"/>
        <w:jc w:val="both"/>
        <w:rPr>
          <w:rFonts w:ascii="Times New Roman" w:eastAsia="Times New Roman" w:hAnsi="Times New Roman" w:cs="Times New Roman"/>
          <w:sz w:val="24"/>
          <w:szCs w:val="24"/>
          <w:lang w:eastAsia="pt-BR"/>
        </w:rPr>
      </w:pPr>
    </w:p>
    <w:p w:rsidR="00CF3F11" w:rsidRDefault="00CF3F11" w:rsidP="00420E1C">
      <w:pPr>
        <w:overflowPunct w:val="0"/>
        <w:autoSpaceDE w:val="0"/>
        <w:autoSpaceDN w:val="0"/>
        <w:adjustRightInd w:val="0"/>
        <w:spacing w:after="0" w:line="240" w:lineRule="auto"/>
        <w:jc w:val="both"/>
        <w:textAlignment w:val="baseline"/>
        <w:rPr>
          <w:rFonts w:ascii="Arial" w:eastAsia="Times New Roman" w:hAnsi="Arial" w:cs="Times New Roman"/>
          <w:b/>
          <w:sz w:val="28"/>
          <w:szCs w:val="28"/>
          <w:lang w:eastAsia="pt-BR"/>
        </w:rPr>
      </w:pPr>
      <w:r w:rsidRPr="00D11085">
        <w:rPr>
          <w:b/>
          <w:noProof/>
          <w:sz w:val="28"/>
          <w:szCs w:val="28"/>
          <w:lang w:eastAsia="pt-BR"/>
        </w:rPr>
        <w:lastRenderedPageBreak/>
        <w:drawing>
          <wp:anchor distT="0" distB="0" distL="114300" distR="114300" simplePos="0" relativeHeight="251683840" behindDoc="0" locked="0" layoutInCell="1" allowOverlap="1" wp14:anchorId="4ECA1A9A" wp14:editId="3A6B6960">
            <wp:simplePos x="0" y="0"/>
            <wp:positionH relativeFrom="column">
              <wp:posOffset>132715</wp:posOffset>
            </wp:positionH>
            <wp:positionV relativeFrom="paragraph">
              <wp:posOffset>-135255</wp:posOffset>
            </wp:positionV>
            <wp:extent cx="802640" cy="814070"/>
            <wp:effectExtent l="0" t="0" r="0" b="5080"/>
            <wp:wrapSquare wrapText="bothSides"/>
            <wp:docPr id="13" name="Imagem 13" descr="Descrição: 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BRASA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02640" cy="814070"/>
                    </a:xfrm>
                    <a:prstGeom prst="rect">
                      <a:avLst/>
                    </a:prstGeom>
                    <a:noFill/>
                  </pic:spPr>
                </pic:pic>
              </a:graphicData>
            </a:graphic>
            <wp14:sizeRelH relativeFrom="page">
              <wp14:pctWidth>0</wp14:pctWidth>
            </wp14:sizeRelH>
            <wp14:sizeRelV relativeFrom="page">
              <wp14:pctHeight>0</wp14:pctHeight>
            </wp14:sizeRelV>
          </wp:anchor>
        </w:drawing>
      </w:r>
      <w:r w:rsidRPr="00D11085">
        <w:rPr>
          <w:rFonts w:ascii="Arial" w:eastAsia="Times New Roman" w:hAnsi="Arial" w:cs="Times New Roman"/>
          <w:b/>
          <w:sz w:val="28"/>
          <w:szCs w:val="28"/>
          <w:lang w:eastAsia="pt-BR"/>
        </w:rPr>
        <w:t>GOVERNO DO ESTADO DO PIAUÍ</w:t>
      </w:r>
    </w:p>
    <w:p w:rsidR="00CF3F11" w:rsidRDefault="00CF3F11" w:rsidP="00420E1C">
      <w:pPr>
        <w:overflowPunct w:val="0"/>
        <w:autoSpaceDE w:val="0"/>
        <w:autoSpaceDN w:val="0"/>
        <w:adjustRightInd w:val="0"/>
        <w:spacing w:after="0" w:line="240" w:lineRule="auto"/>
        <w:jc w:val="both"/>
        <w:textAlignment w:val="baseline"/>
        <w:rPr>
          <w:rFonts w:ascii="Arial" w:eastAsia="Times New Roman" w:hAnsi="Arial" w:cs="Times New Roman"/>
          <w:b/>
          <w:sz w:val="28"/>
          <w:szCs w:val="28"/>
          <w:lang w:eastAsia="pt-BR"/>
        </w:rPr>
      </w:pPr>
      <w:r>
        <w:rPr>
          <w:rFonts w:ascii="Arial" w:eastAsia="Times New Roman" w:hAnsi="Arial" w:cs="Times New Roman"/>
          <w:b/>
          <w:sz w:val="28"/>
          <w:szCs w:val="28"/>
          <w:lang w:eastAsia="pt-BR"/>
        </w:rPr>
        <w:t>Câmara Municipal de Morro Cabeça no Tempo-PI</w:t>
      </w:r>
    </w:p>
    <w:p w:rsidR="00CF3F11" w:rsidRDefault="00CF3F11" w:rsidP="00420E1C">
      <w:pPr>
        <w:overflowPunct w:val="0"/>
        <w:autoSpaceDE w:val="0"/>
        <w:autoSpaceDN w:val="0"/>
        <w:adjustRightInd w:val="0"/>
        <w:spacing w:after="0" w:line="240" w:lineRule="auto"/>
        <w:jc w:val="both"/>
        <w:textAlignment w:val="baseline"/>
        <w:rPr>
          <w:rFonts w:ascii="Arial" w:eastAsia="Times New Roman" w:hAnsi="Arial" w:cs="Times New Roman"/>
          <w:b/>
          <w:sz w:val="28"/>
          <w:szCs w:val="28"/>
          <w:lang w:eastAsia="pt-BR"/>
        </w:rPr>
      </w:pPr>
      <w:r>
        <w:rPr>
          <w:rFonts w:ascii="Arial" w:eastAsia="Times New Roman" w:hAnsi="Arial" w:cs="Times New Roman"/>
          <w:b/>
          <w:sz w:val="28"/>
          <w:szCs w:val="28"/>
          <w:lang w:eastAsia="pt-BR"/>
        </w:rPr>
        <w:t>Rua Principal, S/N Cidade Nova, CEP: 64968-</w:t>
      </w:r>
      <w:proofErr w:type="gramStart"/>
      <w:r>
        <w:rPr>
          <w:rFonts w:ascii="Arial" w:eastAsia="Times New Roman" w:hAnsi="Arial" w:cs="Times New Roman"/>
          <w:b/>
          <w:sz w:val="28"/>
          <w:szCs w:val="28"/>
          <w:lang w:eastAsia="pt-BR"/>
        </w:rPr>
        <w:t>000</w:t>
      </w:r>
      <w:proofErr w:type="gramEnd"/>
    </w:p>
    <w:p w:rsidR="00CF3F11" w:rsidRDefault="00CF3F11" w:rsidP="00420E1C">
      <w:pPr>
        <w:overflowPunct w:val="0"/>
        <w:autoSpaceDE w:val="0"/>
        <w:autoSpaceDN w:val="0"/>
        <w:adjustRightInd w:val="0"/>
        <w:spacing w:after="0" w:line="240" w:lineRule="auto"/>
        <w:jc w:val="both"/>
        <w:textAlignment w:val="baseline"/>
        <w:rPr>
          <w:rFonts w:ascii="Arial" w:eastAsia="Times New Roman" w:hAnsi="Arial" w:cs="Times New Roman"/>
          <w:b/>
          <w:sz w:val="28"/>
          <w:szCs w:val="28"/>
          <w:lang w:eastAsia="pt-BR"/>
        </w:rPr>
      </w:pPr>
      <w:r>
        <w:rPr>
          <w:rFonts w:ascii="Arial" w:eastAsia="Times New Roman" w:hAnsi="Arial" w:cs="Times New Roman"/>
          <w:b/>
          <w:sz w:val="28"/>
          <w:szCs w:val="28"/>
          <w:lang w:eastAsia="pt-BR"/>
        </w:rPr>
        <w:t>CNPJ: 03.520.906/0001-25 Telefone: (89)3571-0003</w:t>
      </w:r>
    </w:p>
    <w:p w:rsidR="00CF3F11" w:rsidRDefault="00CF3F11" w:rsidP="00420E1C">
      <w:pPr>
        <w:pStyle w:val="Cabealho"/>
        <w:jc w:val="both"/>
      </w:pPr>
    </w:p>
    <w:p w:rsidR="00CF3F11" w:rsidRDefault="00CF3F11" w:rsidP="00420E1C">
      <w:pPr>
        <w:spacing w:after="0" w:line="240" w:lineRule="auto"/>
        <w:ind w:firstLine="708"/>
        <w:jc w:val="both"/>
        <w:rPr>
          <w:rFonts w:ascii="Times New Roman" w:eastAsia="Times New Roman" w:hAnsi="Times New Roman" w:cs="Times New Roman"/>
          <w:sz w:val="24"/>
          <w:szCs w:val="24"/>
          <w:lang w:eastAsia="pt-BR"/>
        </w:rPr>
      </w:pPr>
    </w:p>
    <w:p w:rsidR="00C817EF" w:rsidRPr="00C817EF" w:rsidRDefault="00C817EF" w:rsidP="00420E1C">
      <w:pPr>
        <w:spacing w:after="0" w:line="240" w:lineRule="auto"/>
        <w:ind w:firstLine="708"/>
        <w:jc w:val="both"/>
        <w:rPr>
          <w:rFonts w:ascii="Times New Roman" w:eastAsia="Times New Roman" w:hAnsi="Times New Roman" w:cs="Times New Roman"/>
          <w:sz w:val="24"/>
          <w:szCs w:val="24"/>
          <w:lang w:eastAsia="pt-BR"/>
        </w:rPr>
      </w:pPr>
      <w:r w:rsidRPr="00C817EF">
        <w:rPr>
          <w:rFonts w:ascii="Times New Roman" w:eastAsia="Times New Roman" w:hAnsi="Times New Roman" w:cs="Times New Roman"/>
          <w:sz w:val="24"/>
          <w:szCs w:val="24"/>
          <w:lang w:eastAsia="pt-BR"/>
        </w:rPr>
        <w:t xml:space="preserve">Art. 38. A comprovação de regularidade fiscal </w:t>
      </w:r>
      <w:proofErr w:type="gramStart"/>
      <w:r w:rsidRPr="00C817EF">
        <w:rPr>
          <w:rFonts w:ascii="Times New Roman" w:eastAsia="Times New Roman" w:hAnsi="Times New Roman" w:cs="Times New Roman"/>
          <w:sz w:val="24"/>
          <w:szCs w:val="24"/>
          <w:lang w:eastAsia="pt-BR"/>
        </w:rPr>
        <w:t>das ME</w:t>
      </w:r>
      <w:proofErr w:type="gramEnd"/>
      <w:r w:rsidRPr="00C817EF">
        <w:rPr>
          <w:rFonts w:ascii="Times New Roman" w:eastAsia="Times New Roman" w:hAnsi="Times New Roman" w:cs="Times New Roman"/>
          <w:sz w:val="24"/>
          <w:szCs w:val="24"/>
          <w:lang w:eastAsia="pt-BR"/>
        </w:rPr>
        <w:t xml:space="preserve"> e EPP somente será exigida para efeitos de contratação, e não como condição para participação na habilitação. </w:t>
      </w:r>
    </w:p>
    <w:p w:rsidR="00C817EF" w:rsidRPr="00C817EF" w:rsidRDefault="00C817EF" w:rsidP="00420E1C">
      <w:pPr>
        <w:spacing w:after="0" w:line="240" w:lineRule="auto"/>
        <w:ind w:firstLine="708"/>
        <w:jc w:val="both"/>
        <w:rPr>
          <w:rFonts w:ascii="Times New Roman" w:eastAsia="Times New Roman" w:hAnsi="Times New Roman" w:cs="Times New Roman"/>
          <w:sz w:val="24"/>
          <w:szCs w:val="24"/>
          <w:lang w:eastAsia="pt-BR"/>
        </w:rPr>
      </w:pPr>
      <w:r w:rsidRPr="00C817EF">
        <w:rPr>
          <w:rFonts w:ascii="Times New Roman" w:eastAsia="Times New Roman" w:hAnsi="Times New Roman" w:cs="Times New Roman"/>
          <w:sz w:val="24"/>
          <w:szCs w:val="24"/>
          <w:lang w:eastAsia="pt-BR"/>
        </w:rPr>
        <w:t xml:space="preserve">§ 1º. Havendo alguma restrição na comprovação da regularidade fiscal, será assegurado o prazo de </w:t>
      </w:r>
      <w:proofErr w:type="gramStart"/>
      <w:r w:rsidRPr="00C817EF">
        <w:rPr>
          <w:rFonts w:ascii="Times New Roman" w:eastAsia="Times New Roman" w:hAnsi="Times New Roman" w:cs="Times New Roman"/>
          <w:sz w:val="24"/>
          <w:szCs w:val="24"/>
          <w:lang w:eastAsia="pt-BR"/>
        </w:rPr>
        <w:t>2</w:t>
      </w:r>
      <w:proofErr w:type="gramEnd"/>
      <w:r w:rsidRPr="00C817EF">
        <w:rPr>
          <w:rFonts w:ascii="Times New Roman" w:eastAsia="Times New Roman" w:hAnsi="Times New Roman" w:cs="Times New Roman"/>
          <w:sz w:val="24"/>
          <w:szCs w:val="24"/>
          <w:lang w:eastAsia="pt-BR"/>
        </w:rPr>
        <w:t xml:space="preserve"> (dois) dias úteis, cujo termo inicial corresponderá ao momento em que o proponente for declarado vencedor do certame, para a regularização da documentação, pagamento ou parcelamento do débito, e emissão de eventuais certidões negativas ou positivas com efeito de certidão negativa.</w:t>
      </w:r>
    </w:p>
    <w:p w:rsidR="00C817EF" w:rsidRPr="00C817EF" w:rsidRDefault="00C817EF" w:rsidP="00420E1C">
      <w:pPr>
        <w:spacing w:after="0" w:line="240" w:lineRule="auto"/>
        <w:ind w:firstLine="708"/>
        <w:jc w:val="both"/>
        <w:rPr>
          <w:rFonts w:ascii="Times New Roman" w:eastAsia="Times New Roman" w:hAnsi="Times New Roman" w:cs="Times New Roman"/>
          <w:sz w:val="24"/>
          <w:szCs w:val="24"/>
          <w:lang w:eastAsia="pt-BR"/>
        </w:rPr>
      </w:pPr>
      <w:r w:rsidRPr="00C817EF">
        <w:rPr>
          <w:rFonts w:ascii="Times New Roman" w:eastAsia="Times New Roman" w:hAnsi="Times New Roman" w:cs="Times New Roman"/>
          <w:sz w:val="24"/>
          <w:szCs w:val="24"/>
          <w:lang w:eastAsia="pt-BR"/>
        </w:rPr>
        <w:t>§ 2º. Entende-se o termo “declarado vencedor” de que trata o parágrafo anterior, o momento imediatamente posterior à fase de habilitação, no caso da modalidade de pregão, e nos demais casos, no momento posterior ao julgamento das propostas, aguardando-se os prazos para regularização fiscal para a abertura da fase recursal.</w:t>
      </w:r>
    </w:p>
    <w:p w:rsidR="00C817EF" w:rsidRPr="00C817EF" w:rsidRDefault="00C817EF" w:rsidP="00420E1C">
      <w:pPr>
        <w:spacing w:after="0" w:line="240" w:lineRule="auto"/>
        <w:ind w:firstLine="708"/>
        <w:jc w:val="both"/>
        <w:rPr>
          <w:rFonts w:ascii="Times New Roman" w:eastAsia="Times New Roman" w:hAnsi="Times New Roman" w:cs="Times New Roman"/>
          <w:sz w:val="24"/>
          <w:szCs w:val="24"/>
          <w:lang w:eastAsia="pt-BR"/>
        </w:rPr>
      </w:pPr>
    </w:p>
    <w:p w:rsidR="00C817EF" w:rsidRPr="00C817EF" w:rsidRDefault="00C817EF" w:rsidP="00420E1C">
      <w:pPr>
        <w:spacing w:after="0" w:line="240" w:lineRule="auto"/>
        <w:ind w:firstLine="708"/>
        <w:jc w:val="both"/>
        <w:rPr>
          <w:rFonts w:ascii="Times New Roman" w:eastAsia="Times New Roman" w:hAnsi="Times New Roman" w:cs="Times New Roman"/>
          <w:sz w:val="24"/>
          <w:szCs w:val="24"/>
          <w:lang w:eastAsia="pt-BR"/>
        </w:rPr>
      </w:pPr>
    </w:p>
    <w:p w:rsidR="00C817EF" w:rsidRPr="00C817EF" w:rsidRDefault="00C817EF" w:rsidP="00420E1C">
      <w:pPr>
        <w:spacing w:after="0" w:line="240" w:lineRule="auto"/>
        <w:ind w:firstLine="708"/>
        <w:jc w:val="both"/>
        <w:rPr>
          <w:rFonts w:ascii="Times New Roman" w:eastAsia="Times New Roman" w:hAnsi="Times New Roman" w:cs="Times New Roman"/>
          <w:sz w:val="24"/>
          <w:szCs w:val="24"/>
          <w:lang w:eastAsia="pt-BR"/>
        </w:rPr>
      </w:pPr>
      <w:r w:rsidRPr="00C817EF">
        <w:rPr>
          <w:rFonts w:ascii="Times New Roman" w:eastAsia="Times New Roman" w:hAnsi="Times New Roman" w:cs="Times New Roman"/>
          <w:sz w:val="24"/>
          <w:szCs w:val="24"/>
          <w:lang w:eastAsia="pt-BR"/>
        </w:rPr>
        <w:t xml:space="preserve">§ 3º. A não regularização da documentação, no prazo previsto no § 1º, implicará na preclusão do direito à contratação, sem prejuízo das sanções previstas no art. 81 da Lei nº. 8.666, de 21 de junho de 1993, sendo facultado à Administração convocar os licitantes remanescentes, na ordem de classificação, para a assinatura do contrato, ou revogar a licitação. </w:t>
      </w:r>
    </w:p>
    <w:p w:rsidR="00C817EF" w:rsidRPr="00C817EF" w:rsidRDefault="00C817EF" w:rsidP="00420E1C">
      <w:pPr>
        <w:spacing w:after="0" w:line="240" w:lineRule="auto"/>
        <w:ind w:firstLine="708"/>
        <w:jc w:val="both"/>
        <w:rPr>
          <w:rFonts w:ascii="Times New Roman" w:eastAsia="Times New Roman" w:hAnsi="Times New Roman" w:cs="Times New Roman"/>
          <w:sz w:val="24"/>
          <w:szCs w:val="24"/>
          <w:lang w:eastAsia="pt-BR"/>
        </w:rPr>
      </w:pPr>
      <w:r w:rsidRPr="00C817EF">
        <w:rPr>
          <w:rFonts w:ascii="Times New Roman" w:eastAsia="Times New Roman" w:hAnsi="Times New Roman" w:cs="Times New Roman"/>
          <w:sz w:val="24"/>
          <w:szCs w:val="24"/>
          <w:lang w:eastAsia="pt-BR"/>
        </w:rPr>
        <w:t xml:space="preserve">§ 4º. O disposto no parágrafo anterior deverá constar no instrumento convocatório da licitação. </w:t>
      </w:r>
    </w:p>
    <w:p w:rsidR="00C817EF" w:rsidRPr="00C817EF" w:rsidRDefault="00C817EF" w:rsidP="00420E1C">
      <w:pPr>
        <w:spacing w:after="0" w:line="240" w:lineRule="auto"/>
        <w:ind w:firstLine="708"/>
        <w:jc w:val="both"/>
        <w:rPr>
          <w:rFonts w:ascii="Times New Roman" w:eastAsia="Times New Roman" w:hAnsi="Times New Roman" w:cs="Times New Roman"/>
          <w:sz w:val="24"/>
          <w:szCs w:val="24"/>
          <w:lang w:eastAsia="pt-BR"/>
        </w:rPr>
      </w:pPr>
      <w:r w:rsidRPr="00C817EF">
        <w:rPr>
          <w:rFonts w:ascii="Times New Roman" w:eastAsia="Times New Roman" w:hAnsi="Times New Roman" w:cs="Times New Roman"/>
          <w:sz w:val="24"/>
          <w:szCs w:val="24"/>
          <w:lang w:eastAsia="pt-BR"/>
        </w:rPr>
        <w:t xml:space="preserve">Art. 39. As entidades contratantes deverão exigir dos licitantes para fornecimento de bens, serviços e obras, a subcontratação de microempresa ou de empresa de pequeno porte, </w:t>
      </w:r>
      <w:proofErr w:type="gramStart"/>
      <w:r w:rsidRPr="00C817EF">
        <w:rPr>
          <w:rFonts w:ascii="Times New Roman" w:eastAsia="Times New Roman" w:hAnsi="Times New Roman" w:cs="Times New Roman"/>
          <w:sz w:val="24"/>
          <w:szCs w:val="24"/>
          <w:lang w:eastAsia="pt-BR"/>
        </w:rPr>
        <w:t>sob pena</w:t>
      </w:r>
      <w:proofErr w:type="gramEnd"/>
      <w:r w:rsidRPr="00C817EF">
        <w:rPr>
          <w:rFonts w:ascii="Times New Roman" w:eastAsia="Times New Roman" w:hAnsi="Times New Roman" w:cs="Times New Roman"/>
          <w:sz w:val="24"/>
          <w:szCs w:val="24"/>
          <w:lang w:eastAsia="pt-BR"/>
        </w:rPr>
        <w:t xml:space="preserve"> de desclassificação. </w:t>
      </w:r>
    </w:p>
    <w:p w:rsidR="00C817EF" w:rsidRPr="00C817EF" w:rsidRDefault="00C817EF" w:rsidP="00420E1C">
      <w:pPr>
        <w:spacing w:after="0" w:line="240" w:lineRule="auto"/>
        <w:ind w:firstLine="708"/>
        <w:jc w:val="both"/>
        <w:rPr>
          <w:rFonts w:ascii="Times New Roman" w:eastAsia="Times New Roman" w:hAnsi="Times New Roman" w:cs="Times New Roman"/>
          <w:sz w:val="24"/>
          <w:szCs w:val="24"/>
          <w:lang w:eastAsia="pt-BR"/>
        </w:rPr>
      </w:pPr>
      <w:r w:rsidRPr="00C817EF">
        <w:rPr>
          <w:rFonts w:ascii="Times New Roman" w:eastAsia="Times New Roman" w:hAnsi="Times New Roman" w:cs="Times New Roman"/>
          <w:sz w:val="24"/>
          <w:szCs w:val="24"/>
          <w:lang w:eastAsia="pt-BR"/>
        </w:rPr>
        <w:t xml:space="preserve">§ 1º. A exigência de que trata o </w:t>
      </w:r>
      <w:r w:rsidRPr="00C817EF">
        <w:rPr>
          <w:rFonts w:ascii="Times New Roman" w:eastAsia="Times New Roman" w:hAnsi="Times New Roman" w:cs="Times New Roman"/>
          <w:i/>
          <w:sz w:val="24"/>
          <w:szCs w:val="24"/>
          <w:lang w:eastAsia="pt-BR"/>
        </w:rPr>
        <w:t>caput</w:t>
      </w:r>
      <w:r w:rsidRPr="00C817EF">
        <w:rPr>
          <w:rFonts w:ascii="Times New Roman" w:eastAsia="Times New Roman" w:hAnsi="Times New Roman" w:cs="Times New Roman"/>
          <w:sz w:val="24"/>
          <w:szCs w:val="24"/>
          <w:lang w:eastAsia="pt-BR"/>
        </w:rPr>
        <w:t xml:space="preserve"> deve estar prevista no instrumento convocatório, especificando-se o percentual mínimo do objeto a ser subcontratado até o limite de 30% (trinta por cento) do total licitado.</w:t>
      </w:r>
    </w:p>
    <w:p w:rsidR="00C817EF" w:rsidRPr="00C817EF" w:rsidRDefault="00C817EF" w:rsidP="00420E1C">
      <w:pPr>
        <w:spacing w:after="0" w:line="240" w:lineRule="auto"/>
        <w:ind w:firstLine="708"/>
        <w:jc w:val="both"/>
        <w:rPr>
          <w:rFonts w:ascii="Times New Roman" w:eastAsia="Times New Roman" w:hAnsi="Times New Roman" w:cs="Times New Roman"/>
          <w:sz w:val="24"/>
          <w:szCs w:val="24"/>
          <w:lang w:eastAsia="pt-BR"/>
        </w:rPr>
      </w:pPr>
      <w:r w:rsidRPr="00C817EF">
        <w:rPr>
          <w:rFonts w:ascii="Times New Roman" w:eastAsia="Times New Roman" w:hAnsi="Times New Roman" w:cs="Times New Roman"/>
          <w:sz w:val="24"/>
          <w:szCs w:val="24"/>
          <w:lang w:eastAsia="pt-BR"/>
        </w:rPr>
        <w:t xml:space="preserve">§ 2º. Será obrigatória nas contratações cujo valor seja superior a R$ 80.000,00 (oitenta mil reais), a exigência de subcontratação de que trata o </w:t>
      </w:r>
      <w:r w:rsidRPr="00C817EF">
        <w:rPr>
          <w:rFonts w:ascii="Times New Roman" w:eastAsia="Times New Roman" w:hAnsi="Times New Roman" w:cs="Times New Roman"/>
          <w:i/>
          <w:sz w:val="24"/>
          <w:szCs w:val="24"/>
          <w:lang w:eastAsia="pt-BR"/>
        </w:rPr>
        <w:t>caput</w:t>
      </w:r>
      <w:r w:rsidRPr="00C817EF">
        <w:rPr>
          <w:rFonts w:ascii="Times New Roman" w:eastAsia="Times New Roman" w:hAnsi="Times New Roman" w:cs="Times New Roman"/>
          <w:sz w:val="24"/>
          <w:szCs w:val="24"/>
          <w:lang w:eastAsia="pt-BR"/>
        </w:rPr>
        <w:t>, respeitadas as condições previstas neste artigo, e não podendo ser inferior a 5%.</w:t>
      </w:r>
    </w:p>
    <w:p w:rsidR="00C817EF" w:rsidRPr="00C817EF" w:rsidRDefault="00C817EF" w:rsidP="00420E1C">
      <w:pPr>
        <w:spacing w:after="0" w:line="240" w:lineRule="auto"/>
        <w:ind w:firstLine="708"/>
        <w:jc w:val="both"/>
        <w:rPr>
          <w:rFonts w:ascii="Times New Roman" w:eastAsia="Times New Roman" w:hAnsi="Times New Roman" w:cs="Times New Roman"/>
          <w:sz w:val="24"/>
          <w:szCs w:val="24"/>
          <w:lang w:eastAsia="pt-BR"/>
        </w:rPr>
      </w:pPr>
      <w:r w:rsidRPr="00C817EF">
        <w:rPr>
          <w:rFonts w:ascii="Times New Roman" w:eastAsia="Times New Roman" w:hAnsi="Times New Roman" w:cs="Times New Roman"/>
          <w:sz w:val="24"/>
          <w:szCs w:val="24"/>
          <w:lang w:eastAsia="pt-BR"/>
        </w:rPr>
        <w:t>§ 3º. É vedada a exigência de subcontratação de itens determinados ou de empresas específicas.</w:t>
      </w:r>
    </w:p>
    <w:p w:rsidR="00C817EF" w:rsidRPr="00C817EF" w:rsidRDefault="00C817EF" w:rsidP="00420E1C">
      <w:pPr>
        <w:spacing w:after="0" w:line="240" w:lineRule="auto"/>
        <w:ind w:firstLine="708"/>
        <w:jc w:val="both"/>
        <w:rPr>
          <w:rFonts w:ascii="Times New Roman" w:eastAsia="Times New Roman" w:hAnsi="Times New Roman" w:cs="Times New Roman"/>
          <w:sz w:val="24"/>
          <w:szCs w:val="24"/>
          <w:lang w:eastAsia="pt-BR"/>
        </w:rPr>
      </w:pPr>
      <w:r w:rsidRPr="00C817EF">
        <w:rPr>
          <w:rFonts w:ascii="Times New Roman" w:eastAsia="Times New Roman" w:hAnsi="Times New Roman" w:cs="Times New Roman"/>
          <w:sz w:val="24"/>
          <w:szCs w:val="24"/>
          <w:lang w:eastAsia="pt-BR"/>
        </w:rPr>
        <w:t>§ 4º. As microempresas e empresas de pequeno porte a serem subcontratadas deverão estar indicadas e qualificadas nas propostas dos licitantes com a descrição dos bens e serviços a serem fornecidos e seus respectivos valores.</w:t>
      </w:r>
    </w:p>
    <w:p w:rsidR="00C817EF" w:rsidRPr="00C817EF" w:rsidRDefault="00C817EF" w:rsidP="00420E1C">
      <w:pPr>
        <w:spacing w:after="0" w:line="240" w:lineRule="auto"/>
        <w:ind w:firstLine="708"/>
        <w:jc w:val="both"/>
        <w:rPr>
          <w:rFonts w:ascii="Times New Roman" w:eastAsia="Times New Roman" w:hAnsi="Times New Roman" w:cs="Times New Roman"/>
          <w:sz w:val="24"/>
          <w:szCs w:val="24"/>
          <w:lang w:eastAsia="pt-BR"/>
        </w:rPr>
      </w:pPr>
      <w:r w:rsidRPr="00C817EF">
        <w:rPr>
          <w:rFonts w:ascii="Times New Roman" w:eastAsia="Times New Roman" w:hAnsi="Times New Roman" w:cs="Times New Roman"/>
          <w:sz w:val="24"/>
          <w:szCs w:val="24"/>
          <w:lang w:eastAsia="pt-BR"/>
        </w:rPr>
        <w:t xml:space="preserve">§ 5º. A empresa contratada compromete-se a substituir </w:t>
      </w:r>
      <w:proofErr w:type="gramStart"/>
      <w:r w:rsidRPr="00C817EF">
        <w:rPr>
          <w:rFonts w:ascii="Times New Roman" w:eastAsia="Times New Roman" w:hAnsi="Times New Roman" w:cs="Times New Roman"/>
          <w:sz w:val="24"/>
          <w:szCs w:val="24"/>
          <w:lang w:eastAsia="pt-BR"/>
        </w:rPr>
        <w:t>a</w:t>
      </w:r>
      <w:proofErr w:type="gramEnd"/>
      <w:r w:rsidRPr="00C817EF">
        <w:rPr>
          <w:rFonts w:ascii="Times New Roman" w:eastAsia="Times New Roman" w:hAnsi="Times New Roman" w:cs="Times New Roman"/>
          <w:sz w:val="24"/>
          <w:szCs w:val="24"/>
          <w:lang w:eastAsia="pt-BR"/>
        </w:rPr>
        <w:t xml:space="preserve"> subcontratada, no prazo máximo de 30 (trinta dias), na hipótese de extinção da subcontratação, mantendo o percentual originalmente contratado até a sua execução total, notificando o órgão ou entidade contratante, sob pena de rescisão, sem prejuízo das sanções cabíveis.</w:t>
      </w:r>
    </w:p>
    <w:p w:rsidR="00C817EF" w:rsidRPr="00C817EF" w:rsidRDefault="00C817EF" w:rsidP="00420E1C">
      <w:pPr>
        <w:spacing w:after="0" w:line="240" w:lineRule="auto"/>
        <w:ind w:firstLine="708"/>
        <w:jc w:val="both"/>
        <w:rPr>
          <w:rFonts w:ascii="Times New Roman" w:eastAsia="Times New Roman" w:hAnsi="Times New Roman" w:cs="Times New Roman"/>
          <w:sz w:val="24"/>
          <w:szCs w:val="24"/>
          <w:lang w:eastAsia="pt-BR"/>
        </w:rPr>
      </w:pPr>
      <w:r w:rsidRPr="00C817EF">
        <w:rPr>
          <w:rFonts w:ascii="Times New Roman" w:eastAsia="Times New Roman" w:hAnsi="Times New Roman" w:cs="Times New Roman"/>
          <w:sz w:val="24"/>
          <w:szCs w:val="24"/>
          <w:lang w:eastAsia="pt-BR"/>
        </w:rPr>
        <w:t>§ 6º. A empresa contratada responsabiliza-se pela padronização, compatibilidade, gerenciamento centralizado e qualidade da subcontratação.</w:t>
      </w:r>
    </w:p>
    <w:p w:rsidR="00C817EF" w:rsidRPr="00C817EF" w:rsidRDefault="00C817EF" w:rsidP="00420E1C">
      <w:pPr>
        <w:spacing w:after="0" w:line="240" w:lineRule="auto"/>
        <w:ind w:firstLine="708"/>
        <w:jc w:val="both"/>
        <w:rPr>
          <w:rFonts w:ascii="Times New Roman" w:eastAsia="Times New Roman" w:hAnsi="Times New Roman" w:cs="Times New Roman"/>
          <w:sz w:val="24"/>
          <w:szCs w:val="24"/>
          <w:lang w:eastAsia="pt-BR"/>
        </w:rPr>
      </w:pPr>
      <w:r w:rsidRPr="00C817EF">
        <w:rPr>
          <w:rFonts w:ascii="Times New Roman" w:eastAsia="Times New Roman" w:hAnsi="Times New Roman" w:cs="Times New Roman"/>
          <w:sz w:val="24"/>
          <w:szCs w:val="24"/>
          <w:lang w:eastAsia="pt-BR"/>
        </w:rPr>
        <w:t>§ 7º. Os empenhos e pagamentos do órgão ou entidade da Administração serão destinados diretamente às microempresas e empresas de pequeno porte subcontratadas.</w:t>
      </w:r>
    </w:p>
    <w:p w:rsidR="00CF3F11" w:rsidRDefault="00CF3F11" w:rsidP="00420E1C">
      <w:pPr>
        <w:spacing w:after="0" w:line="240" w:lineRule="auto"/>
        <w:ind w:firstLine="708"/>
        <w:jc w:val="both"/>
        <w:rPr>
          <w:rFonts w:ascii="Times New Roman" w:eastAsia="Times New Roman" w:hAnsi="Times New Roman" w:cs="Times New Roman"/>
          <w:sz w:val="24"/>
          <w:szCs w:val="24"/>
          <w:lang w:eastAsia="pt-BR"/>
        </w:rPr>
      </w:pPr>
    </w:p>
    <w:p w:rsidR="00CF3F11" w:rsidRDefault="00CF3F11" w:rsidP="00420E1C">
      <w:pPr>
        <w:overflowPunct w:val="0"/>
        <w:autoSpaceDE w:val="0"/>
        <w:autoSpaceDN w:val="0"/>
        <w:adjustRightInd w:val="0"/>
        <w:spacing w:after="0" w:line="240" w:lineRule="auto"/>
        <w:jc w:val="both"/>
        <w:textAlignment w:val="baseline"/>
        <w:rPr>
          <w:rFonts w:ascii="Arial" w:eastAsia="Times New Roman" w:hAnsi="Arial" w:cs="Times New Roman"/>
          <w:b/>
          <w:sz w:val="28"/>
          <w:szCs w:val="28"/>
          <w:lang w:eastAsia="pt-BR"/>
        </w:rPr>
      </w:pPr>
      <w:r w:rsidRPr="00D11085">
        <w:rPr>
          <w:b/>
          <w:noProof/>
          <w:sz w:val="28"/>
          <w:szCs w:val="28"/>
          <w:lang w:eastAsia="pt-BR"/>
        </w:rPr>
        <w:lastRenderedPageBreak/>
        <w:drawing>
          <wp:anchor distT="0" distB="0" distL="114300" distR="114300" simplePos="0" relativeHeight="251685888" behindDoc="0" locked="0" layoutInCell="1" allowOverlap="1" wp14:anchorId="45B66323" wp14:editId="010618B3">
            <wp:simplePos x="0" y="0"/>
            <wp:positionH relativeFrom="column">
              <wp:posOffset>132715</wp:posOffset>
            </wp:positionH>
            <wp:positionV relativeFrom="paragraph">
              <wp:posOffset>-135255</wp:posOffset>
            </wp:positionV>
            <wp:extent cx="802640" cy="814070"/>
            <wp:effectExtent l="0" t="0" r="0" b="5080"/>
            <wp:wrapSquare wrapText="bothSides"/>
            <wp:docPr id="14" name="Imagem 14" descr="Descrição: 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BRASA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02640" cy="814070"/>
                    </a:xfrm>
                    <a:prstGeom prst="rect">
                      <a:avLst/>
                    </a:prstGeom>
                    <a:noFill/>
                  </pic:spPr>
                </pic:pic>
              </a:graphicData>
            </a:graphic>
            <wp14:sizeRelH relativeFrom="page">
              <wp14:pctWidth>0</wp14:pctWidth>
            </wp14:sizeRelH>
            <wp14:sizeRelV relativeFrom="page">
              <wp14:pctHeight>0</wp14:pctHeight>
            </wp14:sizeRelV>
          </wp:anchor>
        </w:drawing>
      </w:r>
      <w:r w:rsidRPr="00D11085">
        <w:rPr>
          <w:rFonts w:ascii="Arial" w:eastAsia="Times New Roman" w:hAnsi="Arial" w:cs="Times New Roman"/>
          <w:b/>
          <w:sz w:val="28"/>
          <w:szCs w:val="28"/>
          <w:lang w:eastAsia="pt-BR"/>
        </w:rPr>
        <w:t>GOVERNO DO ESTADO DO PIAUÍ</w:t>
      </w:r>
    </w:p>
    <w:p w:rsidR="00CF3F11" w:rsidRDefault="00CF3F11" w:rsidP="00420E1C">
      <w:pPr>
        <w:overflowPunct w:val="0"/>
        <w:autoSpaceDE w:val="0"/>
        <w:autoSpaceDN w:val="0"/>
        <w:adjustRightInd w:val="0"/>
        <w:spacing w:after="0" w:line="240" w:lineRule="auto"/>
        <w:jc w:val="both"/>
        <w:textAlignment w:val="baseline"/>
        <w:rPr>
          <w:rFonts w:ascii="Arial" w:eastAsia="Times New Roman" w:hAnsi="Arial" w:cs="Times New Roman"/>
          <w:b/>
          <w:sz w:val="28"/>
          <w:szCs w:val="28"/>
          <w:lang w:eastAsia="pt-BR"/>
        </w:rPr>
      </w:pPr>
      <w:r>
        <w:rPr>
          <w:rFonts w:ascii="Arial" w:eastAsia="Times New Roman" w:hAnsi="Arial" w:cs="Times New Roman"/>
          <w:b/>
          <w:sz w:val="28"/>
          <w:szCs w:val="28"/>
          <w:lang w:eastAsia="pt-BR"/>
        </w:rPr>
        <w:t>Câmara Municipal de Morro Cabeça no Tempo-PI</w:t>
      </w:r>
    </w:p>
    <w:p w:rsidR="00CF3F11" w:rsidRDefault="00CF3F11" w:rsidP="00420E1C">
      <w:pPr>
        <w:overflowPunct w:val="0"/>
        <w:autoSpaceDE w:val="0"/>
        <w:autoSpaceDN w:val="0"/>
        <w:adjustRightInd w:val="0"/>
        <w:spacing w:after="0" w:line="240" w:lineRule="auto"/>
        <w:jc w:val="both"/>
        <w:textAlignment w:val="baseline"/>
        <w:rPr>
          <w:rFonts w:ascii="Arial" w:eastAsia="Times New Roman" w:hAnsi="Arial" w:cs="Times New Roman"/>
          <w:b/>
          <w:sz w:val="28"/>
          <w:szCs w:val="28"/>
          <w:lang w:eastAsia="pt-BR"/>
        </w:rPr>
      </w:pPr>
      <w:r>
        <w:rPr>
          <w:rFonts w:ascii="Arial" w:eastAsia="Times New Roman" w:hAnsi="Arial" w:cs="Times New Roman"/>
          <w:b/>
          <w:sz w:val="28"/>
          <w:szCs w:val="28"/>
          <w:lang w:eastAsia="pt-BR"/>
        </w:rPr>
        <w:t>Rua Principal, S/N Cidade Nova, CEP: 64968-</w:t>
      </w:r>
      <w:proofErr w:type="gramStart"/>
      <w:r>
        <w:rPr>
          <w:rFonts w:ascii="Arial" w:eastAsia="Times New Roman" w:hAnsi="Arial" w:cs="Times New Roman"/>
          <w:b/>
          <w:sz w:val="28"/>
          <w:szCs w:val="28"/>
          <w:lang w:eastAsia="pt-BR"/>
        </w:rPr>
        <w:t>000</w:t>
      </w:r>
      <w:proofErr w:type="gramEnd"/>
    </w:p>
    <w:p w:rsidR="00CF3F11" w:rsidRDefault="00CF3F11" w:rsidP="00420E1C">
      <w:pPr>
        <w:overflowPunct w:val="0"/>
        <w:autoSpaceDE w:val="0"/>
        <w:autoSpaceDN w:val="0"/>
        <w:adjustRightInd w:val="0"/>
        <w:spacing w:after="0" w:line="240" w:lineRule="auto"/>
        <w:jc w:val="both"/>
        <w:textAlignment w:val="baseline"/>
        <w:rPr>
          <w:rFonts w:ascii="Arial" w:eastAsia="Times New Roman" w:hAnsi="Arial" w:cs="Times New Roman"/>
          <w:b/>
          <w:sz w:val="28"/>
          <w:szCs w:val="28"/>
          <w:lang w:eastAsia="pt-BR"/>
        </w:rPr>
      </w:pPr>
      <w:r>
        <w:rPr>
          <w:rFonts w:ascii="Arial" w:eastAsia="Times New Roman" w:hAnsi="Arial" w:cs="Times New Roman"/>
          <w:b/>
          <w:sz w:val="28"/>
          <w:szCs w:val="28"/>
          <w:lang w:eastAsia="pt-BR"/>
        </w:rPr>
        <w:t>CNPJ: 03.520.906/0001-25 Telefone: (89)3571-0003</w:t>
      </w:r>
    </w:p>
    <w:p w:rsidR="00CF3F11" w:rsidRDefault="00CF3F11" w:rsidP="00420E1C">
      <w:pPr>
        <w:pStyle w:val="Cabealho"/>
        <w:jc w:val="both"/>
      </w:pPr>
    </w:p>
    <w:p w:rsidR="00CF3F11" w:rsidRDefault="00CF3F11" w:rsidP="00420E1C">
      <w:pPr>
        <w:spacing w:after="0" w:line="240" w:lineRule="auto"/>
        <w:ind w:firstLine="708"/>
        <w:jc w:val="both"/>
        <w:rPr>
          <w:rFonts w:ascii="Times New Roman" w:eastAsia="Times New Roman" w:hAnsi="Times New Roman" w:cs="Times New Roman"/>
          <w:sz w:val="24"/>
          <w:szCs w:val="24"/>
          <w:lang w:eastAsia="pt-BR"/>
        </w:rPr>
      </w:pPr>
    </w:p>
    <w:p w:rsidR="00C817EF" w:rsidRPr="00C817EF" w:rsidRDefault="00C817EF" w:rsidP="00420E1C">
      <w:pPr>
        <w:spacing w:after="0" w:line="240" w:lineRule="auto"/>
        <w:ind w:firstLine="708"/>
        <w:jc w:val="both"/>
        <w:rPr>
          <w:rFonts w:ascii="Times New Roman" w:eastAsia="Times New Roman" w:hAnsi="Times New Roman" w:cs="Times New Roman"/>
          <w:sz w:val="24"/>
          <w:szCs w:val="24"/>
          <w:lang w:eastAsia="pt-BR"/>
        </w:rPr>
      </w:pPr>
      <w:r w:rsidRPr="00C817EF">
        <w:rPr>
          <w:rFonts w:ascii="Times New Roman" w:eastAsia="Times New Roman" w:hAnsi="Times New Roman" w:cs="Times New Roman"/>
          <w:sz w:val="24"/>
          <w:szCs w:val="24"/>
          <w:lang w:eastAsia="pt-BR"/>
        </w:rPr>
        <w:t>§ 8º. Demonstrada a inviabilidade de nova subcontratação, nos termos do § 5º, a Administração deverá transferir a parcela subcontratada à empresa contratada, desde que sua execução já tenha sido iniciada.</w:t>
      </w:r>
    </w:p>
    <w:p w:rsidR="00C817EF" w:rsidRPr="00C817EF" w:rsidRDefault="00C817EF" w:rsidP="00420E1C">
      <w:pPr>
        <w:spacing w:after="0" w:line="240" w:lineRule="auto"/>
        <w:ind w:firstLine="708"/>
        <w:jc w:val="both"/>
        <w:rPr>
          <w:rFonts w:ascii="Times New Roman" w:eastAsia="Times New Roman" w:hAnsi="Times New Roman" w:cs="Times New Roman"/>
          <w:sz w:val="24"/>
          <w:szCs w:val="24"/>
          <w:lang w:eastAsia="pt-BR"/>
        </w:rPr>
      </w:pPr>
      <w:r w:rsidRPr="00C817EF">
        <w:rPr>
          <w:rFonts w:ascii="Times New Roman" w:eastAsia="Times New Roman" w:hAnsi="Times New Roman" w:cs="Times New Roman"/>
          <w:sz w:val="24"/>
          <w:szCs w:val="24"/>
          <w:lang w:eastAsia="pt-BR"/>
        </w:rPr>
        <w:t>§ 9º. Não deverá ser exigida a subcontratação quando esta for inviável, não for vantajosa para a Administração Pública Municipal ou representar prejuízo ao conjunto ou complexo do objeto a ser contratado.</w:t>
      </w:r>
    </w:p>
    <w:p w:rsidR="00C817EF" w:rsidRPr="00C817EF" w:rsidRDefault="00C817EF" w:rsidP="00420E1C">
      <w:pPr>
        <w:spacing w:after="0" w:line="240" w:lineRule="auto"/>
        <w:ind w:firstLine="708"/>
        <w:jc w:val="both"/>
        <w:rPr>
          <w:rFonts w:ascii="Times New Roman" w:eastAsia="Times New Roman" w:hAnsi="Times New Roman" w:cs="Times New Roman"/>
          <w:sz w:val="24"/>
          <w:szCs w:val="24"/>
          <w:lang w:eastAsia="pt-BR"/>
        </w:rPr>
      </w:pPr>
      <w:r w:rsidRPr="00C817EF">
        <w:rPr>
          <w:rFonts w:ascii="Times New Roman" w:eastAsia="Times New Roman" w:hAnsi="Times New Roman" w:cs="Times New Roman"/>
          <w:sz w:val="24"/>
          <w:szCs w:val="24"/>
          <w:lang w:eastAsia="pt-BR"/>
        </w:rPr>
        <w:t>Art. 40.  A exigência de subcontratação não será aplicável quando o licitante for:</w:t>
      </w:r>
    </w:p>
    <w:p w:rsidR="00C817EF" w:rsidRPr="00C817EF" w:rsidRDefault="00C817EF" w:rsidP="00420E1C">
      <w:pPr>
        <w:spacing w:after="0" w:line="240" w:lineRule="auto"/>
        <w:ind w:firstLine="708"/>
        <w:jc w:val="both"/>
        <w:rPr>
          <w:rFonts w:ascii="Times New Roman" w:eastAsia="Times New Roman" w:hAnsi="Times New Roman" w:cs="Times New Roman"/>
          <w:sz w:val="24"/>
          <w:szCs w:val="24"/>
          <w:lang w:eastAsia="pt-BR"/>
        </w:rPr>
      </w:pPr>
      <w:r w:rsidRPr="00C817EF">
        <w:rPr>
          <w:rFonts w:ascii="Times New Roman" w:eastAsia="Times New Roman" w:hAnsi="Times New Roman" w:cs="Times New Roman"/>
          <w:sz w:val="24"/>
          <w:szCs w:val="24"/>
          <w:lang w:eastAsia="pt-BR"/>
        </w:rPr>
        <w:t>I – microempresa ou empresa de pequeno porte;</w:t>
      </w:r>
    </w:p>
    <w:p w:rsidR="00C817EF" w:rsidRPr="00C817EF" w:rsidRDefault="00C817EF" w:rsidP="00420E1C">
      <w:pPr>
        <w:spacing w:after="0" w:line="240" w:lineRule="auto"/>
        <w:ind w:firstLine="708"/>
        <w:jc w:val="both"/>
        <w:rPr>
          <w:rFonts w:ascii="Times New Roman" w:eastAsia="Times New Roman" w:hAnsi="Times New Roman" w:cs="Times New Roman"/>
          <w:sz w:val="24"/>
          <w:szCs w:val="24"/>
          <w:lang w:eastAsia="pt-BR"/>
        </w:rPr>
      </w:pPr>
      <w:r w:rsidRPr="00C817EF">
        <w:rPr>
          <w:rFonts w:ascii="Times New Roman" w:eastAsia="Times New Roman" w:hAnsi="Times New Roman" w:cs="Times New Roman"/>
          <w:sz w:val="24"/>
          <w:szCs w:val="24"/>
          <w:lang w:eastAsia="pt-BR"/>
        </w:rPr>
        <w:t>II – consórcio composto em sua totalidade ou parcialmente por microempresas e empresas de pequeno porte, respeitado o disposto no artigo 33 da Lei nº. 8.666, de 21 de junho de 1993.</w:t>
      </w:r>
    </w:p>
    <w:p w:rsidR="00C817EF" w:rsidRPr="00C817EF" w:rsidRDefault="00C817EF" w:rsidP="00420E1C">
      <w:pPr>
        <w:spacing w:after="0" w:line="240" w:lineRule="auto"/>
        <w:ind w:firstLine="708"/>
        <w:jc w:val="both"/>
        <w:rPr>
          <w:rFonts w:ascii="Times New Roman" w:eastAsia="Times New Roman" w:hAnsi="Times New Roman" w:cs="Times New Roman"/>
          <w:sz w:val="24"/>
          <w:szCs w:val="24"/>
          <w:lang w:eastAsia="pt-BR"/>
        </w:rPr>
      </w:pPr>
      <w:r w:rsidRPr="00C817EF">
        <w:rPr>
          <w:rFonts w:ascii="Times New Roman" w:eastAsia="Times New Roman" w:hAnsi="Times New Roman" w:cs="Times New Roman"/>
          <w:sz w:val="24"/>
          <w:szCs w:val="24"/>
          <w:lang w:eastAsia="pt-BR"/>
        </w:rPr>
        <w:t>Art. 41. Nas licitações para a aquisição de bens, produtos e serviços de natureza divisível e desde que não haja prejuízo para o conjunto ou complexo, a Administração Pública Municipal deverá reservar, cota de até 25% (vinte e cinco por cento) do objeto, para a contratação de microempresas e empresas de pequeno porte.</w:t>
      </w:r>
    </w:p>
    <w:p w:rsidR="00C817EF" w:rsidRPr="00C817EF" w:rsidRDefault="00C817EF" w:rsidP="00420E1C">
      <w:pPr>
        <w:spacing w:after="0" w:line="240" w:lineRule="auto"/>
        <w:ind w:firstLine="708"/>
        <w:jc w:val="both"/>
        <w:rPr>
          <w:rFonts w:ascii="Times New Roman" w:eastAsia="Times New Roman" w:hAnsi="Times New Roman" w:cs="Times New Roman"/>
          <w:sz w:val="24"/>
          <w:szCs w:val="24"/>
          <w:lang w:eastAsia="pt-BR"/>
        </w:rPr>
      </w:pPr>
      <w:r w:rsidRPr="00C817EF">
        <w:rPr>
          <w:rFonts w:ascii="Times New Roman" w:eastAsia="Times New Roman" w:hAnsi="Times New Roman" w:cs="Times New Roman"/>
          <w:sz w:val="24"/>
          <w:szCs w:val="24"/>
          <w:lang w:eastAsia="pt-BR"/>
        </w:rPr>
        <w:t xml:space="preserve">§ 1º. O disposto neste artigo não impede a contratação das microempresas ou empresas de pequeno porte na totalidade do objeto, sendo-lhes reservada exclusividade de participação na disputa de que trata o </w:t>
      </w:r>
      <w:r w:rsidRPr="00C817EF">
        <w:rPr>
          <w:rFonts w:ascii="Times New Roman" w:eastAsia="Times New Roman" w:hAnsi="Times New Roman" w:cs="Times New Roman"/>
          <w:i/>
          <w:sz w:val="24"/>
          <w:szCs w:val="24"/>
          <w:lang w:eastAsia="pt-BR"/>
        </w:rPr>
        <w:t>caput</w:t>
      </w:r>
      <w:r w:rsidRPr="00C817EF">
        <w:rPr>
          <w:rFonts w:ascii="Times New Roman" w:eastAsia="Times New Roman" w:hAnsi="Times New Roman" w:cs="Times New Roman"/>
          <w:sz w:val="24"/>
          <w:szCs w:val="24"/>
          <w:lang w:eastAsia="pt-BR"/>
        </w:rPr>
        <w:t>.</w:t>
      </w:r>
    </w:p>
    <w:p w:rsidR="00C817EF" w:rsidRPr="00C817EF" w:rsidRDefault="00C817EF" w:rsidP="00420E1C">
      <w:pPr>
        <w:spacing w:after="0" w:line="240" w:lineRule="auto"/>
        <w:ind w:firstLine="708"/>
        <w:jc w:val="both"/>
        <w:rPr>
          <w:rFonts w:ascii="Times New Roman" w:eastAsia="Times New Roman" w:hAnsi="Times New Roman" w:cs="Times New Roman"/>
          <w:sz w:val="24"/>
          <w:szCs w:val="24"/>
          <w:lang w:eastAsia="pt-BR"/>
        </w:rPr>
      </w:pPr>
      <w:r w:rsidRPr="00C817EF">
        <w:rPr>
          <w:rFonts w:ascii="Times New Roman" w:eastAsia="Times New Roman" w:hAnsi="Times New Roman" w:cs="Times New Roman"/>
          <w:sz w:val="24"/>
          <w:szCs w:val="24"/>
          <w:lang w:eastAsia="pt-BR"/>
        </w:rPr>
        <w:t xml:space="preserve">§ 2º. Aplica-se o disposto no </w:t>
      </w:r>
      <w:r w:rsidRPr="00C817EF">
        <w:rPr>
          <w:rFonts w:ascii="Times New Roman" w:eastAsia="Times New Roman" w:hAnsi="Times New Roman" w:cs="Times New Roman"/>
          <w:i/>
          <w:sz w:val="24"/>
          <w:szCs w:val="24"/>
          <w:lang w:eastAsia="pt-BR"/>
        </w:rPr>
        <w:t>caput</w:t>
      </w:r>
      <w:r w:rsidRPr="00C817EF">
        <w:rPr>
          <w:rFonts w:ascii="Times New Roman" w:eastAsia="Times New Roman" w:hAnsi="Times New Roman" w:cs="Times New Roman"/>
          <w:sz w:val="24"/>
          <w:szCs w:val="24"/>
          <w:lang w:eastAsia="pt-BR"/>
        </w:rPr>
        <w:t xml:space="preserve"> sempre que houver, local ou regionalmente, o mínimo de </w:t>
      </w:r>
      <w:proofErr w:type="gramStart"/>
      <w:r w:rsidRPr="00C817EF">
        <w:rPr>
          <w:rFonts w:ascii="Times New Roman" w:eastAsia="Times New Roman" w:hAnsi="Times New Roman" w:cs="Times New Roman"/>
          <w:sz w:val="24"/>
          <w:szCs w:val="24"/>
          <w:lang w:eastAsia="pt-BR"/>
        </w:rPr>
        <w:t>3</w:t>
      </w:r>
      <w:proofErr w:type="gramEnd"/>
      <w:r w:rsidRPr="00C817EF">
        <w:rPr>
          <w:rFonts w:ascii="Times New Roman" w:eastAsia="Times New Roman" w:hAnsi="Times New Roman" w:cs="Times New Roman"/>
          <w:sz w:val="24"/>
          <w:szCs w:val="24"/>
          <w:lang w:eastAsia="pt-BR"/>
        </w:rPr>
        <w:t xml:space="preserve"> (três) fornecedores competitivos enquadrados como microempresa ou empresa de pequeno porte e que atendam às exigências constantes do instrumento convocatório.</w:t>
      </w:r>
    </w:p>
    <w:p w:rsidR="00C817EF" w:rsidRPr="00C817EF" w:rsidRDefault="00C817EF" w:rsidP="00420E1C">
      <w:pPr>
        <w:spacing w:after="0" w:line="240" w:lineRule="auto"/>
        <w:ind w:firstLine="708"/>
        <w:jc w:val="both"/>
        <w:rPr>
          <w:rFonts w:ascii="Times New Roman" w:eastAsia="Times New Roman" w:hAnsi="Times New Roman" w:cs="Times New Roman"/>
          <w:sz w:val="24"/>
          <w:szCs w:val="24"/>
          <w:lang w:eastAsia="pt-BR"/>
        </w:rPr>
      </w:pPr>
      <w:r w:rsidRPr="00C817EF">
        <w:rPr>
          <w:rFonts w:ascii="Times New Roman" w:eastAsia="Times New Roman" w:hAnsi="Times New Roman" w:cs="Times New Roman"/>
          <w:sz w:val="24"/>
          <w:szCs w:val="24"/>
          <w:lang w:eastAsia="pt-BR"/>
        </w:rPr>
        <w:t>§ 3º. Admite-se a divisão da cota reservada em múltiplas cotas, objetivando-se a ampliação da competitividade, de forma que a soma dos percentuais de cada cota em relação ao total do objeto não poderá ultrapassar a 25% (vinte e cinco por cento);</w:t>
      </w:r>
    </w:p>
    <w:p w:rsidR="00C817EF" w:rsidRPr="00C817EF" w:rsidRDefault="00C817EF" w:rsidP="00420E1C">
      <w:pPr>
        <w:spacing w:after="0" w:line="240" w:lineRule="auto"/>
        <w:ind w:firstLine="708"/>
        <w:jc w:val="both"/>
        <w:rPr>
          <w:rFonts w:ascii="Times New Roman" w:eastAsia="Times New Roman" w:hAnsi="Times New Roman" w:cs="Times New Roman"/>
          <w:sz w:val="24"/>
          <w:szCs w:val="24"/>
          <w:lang w:eastAsia="pt-BR"/>
        </w:rPr>
      </w:pPr>
      <w:r w:rsidRPr="00C817EF">
        <w:rPr>
          <w:rFonts w:ascii="Times New Roman" w:eastAsia="Times New Roman" w:hAnsi="Times New Roman" w:cs="Times New Roman"/>
          <w:sz w:val="24"/>
          <w:szCs w:val="24"/>
          <w:lang w:eastAsia="pt-BR"/>
        </w:rPr>
        <w:t>§ 4º. Não havendo vencedor para a cota reservada, esta poderá ser adjudicada ao vencedor da cota principal, ou, diante de sua recusa, aos licitantes remanescentes, desde que pratiquem o preço do primeiro colocado.</w:t>
      </w:r>
    </w:p>
    <w:p w:rsidR="00C817EF" w:rsidRPr="00C817EF" w:rsidRDefault="00C817EF" w:rsidP="00420E1C">
      <w:pPr>
        <w:spacing w:after="0" w:line="240" w:lineRule="auto"/>
        <w:ind w:firstLine="708"/>
        <w:jc w:val="both"/>
        <w:rPr>
          <w:rFonts w:ascii="Times New Roman" w:eastAsia="Times New Roman" w:hAnsi="Times New Roman" w:cs="Times New Roman"/>
          <w:sz w:val="24"/>
          <w:szCs w:val="24"/>
          <w:lang w:eastAsia="pt-BR"/>
        </w:rPr>
      </w:pPr>
      <w:r w:rsidRPr="00C817EF">
        <w:rPr>
          <w:rFonts w:ascii="Times New Roman" w:eastAsia="Times New Roman" w:hAnsi="Times New Roman" w:cs="Times New Roman"/>
          <w:sz w:val="24"/>
          <w:szCs w:val="24"/>
          <w:lang w:eastAsia="pt-BR"/>
        </w:rPr>
        <w:t>Art. 42. Nas licitações será assegurada, como critério de desempate, preferência de contratação para as microempresas e empresas de pequeno porte.</w:t>
      </w:r>
    </w:p>
    <w:p w:rsidR="00C817EF" w:rsidRPr="00C817EF" w:rsidRDefault="00C817EF" w:rsidP="00420E1C">
      <w:pPr>
        <w:spacing w:after="0" w:line="240" w:lineRule="auto"/>
        <w:ind w:firstLine="708"/>
        <w:jc w:val="both"/>
        <w:rPr>
          <w:rFonts w:ascii="Times New Roman" w:eastAsia="Times New Roman" w:hAnsi="Times New Roman" w:cs="Times New Roman"/>
          <w:sz w:val="24"/>
          <w:szCs w:val="24"/>
          <w:lang w:eastAsia="pt-BR"/>
        </w:rPr>
      </w:pPr>
      <w:r w:rsidRPr="00C817EF">
        <w:rPr>
          <w:rFonts w:ascii="Times New Roman" w:eastAsia="Times New Roman" w:hAnsi="Times New Roman" w:cs="Times New Roman"/>
          <w:sz w:val="24"/>
          <w:szCs w:val="24"/>
          <w:lang w:eastAsia="pt-BR"/>
        </w:rPr>
        <w:t>§ 1º. Entende-se por empate aquelas situações em que as ofertas apresentadas pelas microempresas e empresas de pequeno porte sejam iguais ou até 10% (dez por cento) superiores ao menor preço.</w:t>
      </w:r>
    </w:p>
    <w:p w:rsidR="00C817EF" w:rsidRPr="00C817EF" w:rsidRDefault="00C817EF" w:rsidP="00420E1C">
      <w:pPr>
        <w:spacing w:after="0" w:line="240" w:lineRule="auto"/>
        <w:ind w:firstLine="708"/>
        <w:jc w:val="both"/>
        <w:rPr>
          <w:rFonts w:ascii="Times New Roman" w:eastAsia="Times New Roman" w:hAnsi="Times New Roman" w:cs="Times New Roman"/>
          <w:sz w:val="24"/>
          <w:szCs w:val="24"/>
          <w:lang w:eastAsia="pt-BR"/>
        </w:rPr>
      </w:pPr>
      <w:r w:rsidRPr="00C817EF">
        <w:rPr>
          <w:rFonts w:ascii="Times New Roman" w:eastAsia="Times New Roman" w:hAnsi="Times New Roman" w:cs="Times New Roman"/>
          <w:sz w:val="24"/>
          <w:szCs w:val="24"/>
          <w:lang w:eastAsia="pt-BR"/>
        </w:rPr>
        <w:t>§ 2º. Na modalidade de pregão, o intervalo percentual estabelecido no § 1º será apurado após a fase de lances e antes da negociação e corresponderá à diferença de até 5 % (cinco por cento) superior ao valor da menor proposta ou do menor lance, caso os licitantes tenham oferecido.</w:t>
      </w:r>
    </w:p>
    <w:p w:rsidR="00C817EF" w:rsidRPr="00C817EF" w:rsidRDefault="00C817EF" w:rsidP="00420E1C">
      <w:pPr>
        <w:spacing w:after="0" w:line="240" w:lineRule="auto"/>
        <w:ind w:firstLine="708"/>
        <w:jc w:val="both"/>
        <w:rPr>
          <w:rFonts w:ascii="Times New Roman" w:eastAsia="Times New Roman" w:hAnsi="Times New Roman" w:cs="Times New Roman"/>
          <w:sz w:val="24"/>
          <w:szCs w:val="24"/>
          <w:lang w:eastAsia="pt-BR"/>
        </w:rPr>
      </w:pPr>
      <w:r w:rsidRPr="00C817EF">
        <w:rPr>
          <w:rFonts w:ascii="Times New Roman" w:eastAsia="Times New Roman" w:hAnsi="Times New Roman" w:cs="Times New Roman"/>
          <w:sz w:val="24"/>
          <w:szCs w:val="24"/>
          <w:lang w:eastAsia="pt-BR"/>
        </w:rPr>
        <w:t>Art. 43.  Para efeito do disposto no artigo anterior, ocorrendo o empate, proceder-se-á da seguinte forma:</w:t>
      </w:r>
    </w:p>
    <w:p w:rsidR="00C817EF" w:rsidRPr="00C817EF" w:rsidRDefault="00C817EF" w:rsidP="00420E1C">
      <w:pPr>
        <w:spacing w:after="0" w:line="240" w:lineRule="auto"/>
        <w:ind w:firstLine="720"/>
        <w:jc w:val="both"/>
        <w:rPr>
          <w:rFonts w:ascii="Times New Roman" w:eastAsia="Times New Roman" w:hAnsi="Times New Roman" w:cs="Times New Roman"/>
          <w:sz w:val="24"/>
          <w:szCs w:val="24"/>
          <w:lang w:eastAsia="pt-BR"/>
        </w:rPr>
      </w:pPr>
      <w:r w:rsidRPr="00C817EF">
        <w:rPr>
          <w:rFonts w:ascii="Times New Roman" w:eastAsia="Times New Roman" w:hAnsi="Times New Roman" w:cs="Times New Roman"/>
          <w:sz w:val="24"/>
          <w:szCs w:val="24"/>
          <w:lang w:eastAsia="pt-BR"/>
        </w:rPr>
        <w:t>I – a microempresa ou empresa de pequeno porte melhor classificada poderá apresentar proposta de preço inferior àquela considerada vencedora do certame, situação em que será adjudicado, em seu favor o objeto;</w:t>
      </w:r>
    </w:p>
    <w:p w:rsidR="00CF3F11" w:rsidRDefault="00C817EF" w:rsidP="00420E1C">
      <w:pPr>
        <w:spacing w:after="0" w:line="240" w:lineRule="auto"/>
        <w:ind w:firstLine="720"/>
        <w:jc w:val="both"/>
        <w:rPr>
          <w:rFonts w:ascii="Times New Roman" w:eastAsia="Times New Roman" w:hAnsi="Times New Roman" w:cs="Times New Roman"/>
          <w:sz w:val="24"/>
          <w:szCs w:val="24"/>
          <w:lang w:eastAsia="pt-BR"/>
        </w:rPr>
      </w:pPr>
      <w:r w:rsidRPr="00C817EF">
        <w:rPr>
          <w:rFonts w:ascii="Times New Roman" w:eastAsia="Times New Roman" w:hAnsi="Times New Roman" w:cs="Times New Roman"/>
          <w:sz w:val="24"/>
          <w:szCs w:val="24"/>
          <w:lang w:eastAsia="pt-BR"/>
        </w:rPr>
        <w:t xml:space="preserve">II – não ocorrendo </w:t>
      </w:r>
      <w:proofErr w:type="gramStart"/>
      <w:r w:rsidRPr="00C817EF">
        <w:rPr>
          <w:rFonts w:ascii="Times New Roman" w:eastAsia="Times New Roman" w:hAnsi="Times New Roman" w:cs="Times New Roman"/>
          <w:sz w:val="24"/>
          <w:szCs w:val="24"/>
          <w:lang w:eastAsia="pt-BR"/>
        </w:rPr>
        <w:t>a</w:t>
      </w:r>
      <w:proofErr w:type="gramEnd"/>
      <w:r w:rsidRPr="00C817EF">
        <w:rPr>
          <w:rFonts w:ascii="Times New Roman" w:eastAsia="Times New Roman" w:hAnsi="Times New Roman" w:cs="Times New Roman"/>
          <w:sz w:val="24"/>
          <w:szCs w:val="24"/>
          <w:lang w:eastAsia="pt-BR"/>
        </w:rPr>
        <w:t xml:space="preserve"> contratação da microempresa ou empresa de pequeno porte, na forma do inciso I, serão convocadas as remanescentes que porventura se enquadrem </w:t>
      </w:r>
    </w:p>
    <w:p w:rsidR="00CF3F11" w:rsidRDefault="00CF3F11" w:rsidP="00420E1C">
      <w:pPr>
        <w:overflowPunct w:val="0"/>
        <w:autoSpaceDE w:val="0"/>
        <w:autoSpaceDN w:val="0"/>
        <w:adjustRightInd w:val="0"/>
        <w:spacing w:after="0" w:line="240" w:lineRule="auto"/>
        <w:jc w:val="both"/>
        <w:textAlignment w:val="baseline"/>
        <w:rPr>
          <w:rFonts w:ascii="Arial" w:eastAsia="Times New Roman" w:hAnsi="Arial" w:cs="Times New Roman"/>
          <w:b/>
          <w:sz w:val="28"/>
          <w:szCs w:val="28"/>
          <w:lang w:eastAsia="pt-BR"/>
        </w:rPr>
      </w:pPr>
      <w:r w:rsidRPr="00D11085">
        <w:rPr>
          <w:b/>
          <w:noProof/>
          <w:sz w:val="28"/>
          <w:szCs w:val="28"/>
          <w:lang w:eastAsia="pt-BR"/>
        </w:rPr>
        <w:lastRenderedPageBreak/>
        <w:drawing>
          <wp:anchor distT="0" distB="0" distL="114300" distR="114300" simplePos="0" relativeHeight="251687936" behindDoc="0" locked="0" layoutInCell="1" allowOverlap="1" wp14:anchorId="61EE3C7A" wp14:editId="0B931008">
            <wp:simplePos x="0" y="0"/>
            <wp:positionH relativeFrom="column">
              <wp:posOffset>132715</wp:posOffset>
            </wp:positionH>
            <wp:positionV relativeFrom="paragraph">
              <wp:posOffset>-135255</wp:posOffset>
            </wp:positionV>
            <wp:extent cx="802640" cy="814070"/>
            <wp:effectExtent l="0" t="0" r="0" b="5080"/>
            <wp:wrapSquare wrapText="bothSides"/>
            <wp:docPr id="15" name="Imagem 15" descr="Descrição: 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BRASA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02640" cy="814070"/>
                    </a:xfrm>
                    <a:prstGeom prst="rect">
                      <a:avLst/>
                    </a:prstGeom>
                    <a:noFill/>
                  </pic:spPr>
                </pic:pic>
              </a:graphicData>
            </a:graphic>
            <wp14:sizeRelH relativeFrom="page">
              <wp14:pctWidth>0</wp14:pctWidth>
            </wp14:sizeRelH>
            <wp14:sizeRelV relativeFrom="page">
              <wp14:pctHeight>0</wp14:pctHeight>
            </wp14:sizeRelV>
          </wp:anchor>
        </w:drawing>
      </w:r>
      <w:r w:rsidRPr="00D11085">
        <w:rPr>
          <w:rFonts w:ascii="Arial" w:eastAsia="Times New Roman" w:hAnsi="Arial" w:cs="Times New Roman"/>
          <w:b/>
          <w:sz w:val="28"/>
          <w:szCs w:val="28"/>
          <w:lang w:eastAsia="pt-BR"/>
        </w:rPr>
        <w:t>GOVERNO DO ESTADO DO PIAUÍ</w:t>
      </w:r>
    </w:p>
    <w:p w:rsidR="00CF3F11" w:rsidRDefault="00CF3F11" w:rsidP="00420E1C">
      <w:pPr>
        <w:overflowPunct w:val="0"/>
        <w:autoSpaceDE w:val="0"/>
        <w:autoSpaceDN w:val="0"/>
        <w:adjustRightInd w:val="0"/>
        <w:spacing w:after="0" w:line="240" w:lineRule="auto"/>
        <w:jc w:val="both"/>
        <w:textAlignment w:val="baseline"/>
        <w:rPr>
          <w:rFonts w:ascii="Arial" w:eastAsia="Times New Roman" w:hAnsi="Arial" w:cs="Times New Roman"/>
          <w:b/>
          <w:sz w:val="28"/>
          <w:szCs w:val="28"/>
          <w:lang w:eastAsia="pt-BR"/>
        </w:rPr>
      </w:pPr>
      <w:r>
        <w:rPr>
          <w:rFonts w:ascii="Arial" w:eastAsia="Times New Roman" w:hAnsi="Arial" w:cs="Times New Roman"/>
          <w:b/>
          <w:sz w:val="28"/>
          <w:szCs w:val="28"/>
          <w:lang w:eastAsia="pt-BR"/>
        </w:rPr>
        <w:t>Câmara Municipal de Morro Cabeça no Tempo-PI</w:t>
      </w:r>
    </w:p>
    <w:p w:rsidR="00CF3F11" w:rsidRDefault="00CF3F11" w:rsidP="00420E1C">
      <w:pPr>
        <w:overflowPunct w:val="0"/>
        <w:autoSpaceDE w:val="0"/>
        <w:autoSpaceDN w:val="0"/>
        <w:adjustRightInd w:val="0"/>
        <w:spacing w:after="0" w:line="240" w:lineRule="auto"/>
        <w:jc w:val="both"/>
        <w:textAlignment w:val="baseline"/>
        <w:rPr>
          <w:rFonts w:ascii="Arial" w:eastAsia="Times New Roman" w:hAnsi="Arial" w:cs="Times New Roman"/>
          <w:b/>
          <w:sz w:val="28"/>
          <w:szCs w:val="28"/>
          <w:lang w:eastAsia="pt-BR"/>
        </w:rPr>
      </w:pPr>
      <w:r>
        <w:rPr>
          <w:rFonts w:ascii="Arial" w:eastAsia="Times New Roman" w:hAnsi="Arial" w:cs="Times New Roman"/>
          <w:b/>
          <w:sz w:val="28"/>
          <w:szCs w:val="28"/>
          <w:lang w:eastAsia="pt-BR"/>
        </w:rPr>
        <w:t>Rua Principal, S/N Cidade Nova, CEP: 64968-</w:t>
      </w:r>
      <w:proofErr w:type="gramStart"/>
      <w:r>
        <w:rPr>
          <w:rFonts w:ascii="Arial" w:eastAsia="Times New Roman" w:hAnsi="Arial" w:cs="Times New Roman"/>
          <w:b/>
          <w:sz w:val="28"/>
          <w:szCs w:val="28"/>
          <w:lang w:eastAsia="pt-BR"/>
        </w:rPr>
        <w:t>000</w:t>
      </w:r>
      <w:proofErr w:type="gramEnd"/>
    </w:p>
    <w:p w:rsidR="00CF3F11" w:rsidRDefault="00CF3F11" w:rsidP="00420E1C">
      <w:pPr>
        <w:overflowPunct w:val="0"/>
        <w:autoSpaceDE w:val="0"/>
        <w:autoSpaceDN w:val="0"/>
        <w:adjustRightInd w:val="0"/>
        <w:spacing w:after="0" w:line="240" w:lineRule="auto"/>
        <w:jc w:val="both"/>
        <w:textAlignment w:val="baseline"/>
        <w:rPr>
          <w:rFonts w:ascii="Arial" w:eastAsia="Times New Roman" w:hAnsi="Arial" w:cs="Times New Roman"/>
          <w:b/>
          <w:sz w:val="28"/>
          <w:szCs w:val="28"/>
          <w:lang w:eastAsia="pt-BR"/>
        </w:rPr>
      </w:pPr>
      <w:r>
        <w:rPr>
          <w:rFonts w:ascii="Arial" w:eastAsia="Times New Roman" w:hAnsi="Arial" w:cs="Times New Roman"/>
          <w:b/>
          <w:sz w:val="28"/>
          <w:szCs w:val="28"/>
          <w:lang w:eastAsia="pt-BR"/>
        </w:rPr>
        <w:t>CNPJ: 03.520.906/0001-25 Telefone: (89)3571-0003</w:t>
      </w:r>
    </w:p>
    <w:p w:rsidR="00CF3F11" w:rsidRDefault="00CF3F11" w:rsidP="00420E1C">
      <w:pPr>
        <w:pStyle w:val="Cabealho"/>
        <w:jc w:val="both"/>
      </w:pPr>
    </w:p>
    <w:p w:rsidR="00CF3F11" w:rsidRDefault="00CF3F11" w:rsidP="00420E1C">
      <w:pPr>
        <w:spacing w:after="0" w:line="240" w:lineRule="auto"/>
        <w:ind w:firstLine="720"/>
        <w:jc w:val="both"/>
        <w:rPr>
          <w:rFonts w:ascii="Times New Roman" w:eastAsia="Times New Roman" w:hAnsi="Times New Roman" w:cs="Times New Roman"/>
          <w:sz w:val="24"/>
          <w:szCs w:val="24"/>
          <w:lang w:eastAsia="pt-BR"/>
        </w:rPr>
      </w:pPr>
    </w:p>
    <w:p w:rsidR="00C817EF" w:rsidRPr="00C817EF" w:rsidRDefault="00C817EF" w:rsidP="00420E1C">
      <w:pPr>
        <w:spacing w:after="0" w:line="240" w:lineRule="auto"/>
        <w:jc w:val="both"/>
        <w:rPr>
          <w:rFonts w:ascii="Times New Roman" w:eastAsia="Times New Roman" w:hAnsi="Times New Roman" w:cs="Times New Roman"/>
          <w:sz w:val="24"/>
          <w:szCs w:val="24"/>
          <w:lang w:eastAsia="pt-BR"/>
        </w:rPr>
      </w:pPr>
      <w:proofErr w:type="gramStart"/>
      <w:r w:rsidRPr="00C817EF">
        <w:rPr>
          <w:rFonts w:ascii="Times New Roman" w:eastAsia="Times New Roman" w:hAnsi="Times New Roman" w:cs="Times New Roman"/>
          <w:sz w:val="24"/>
          <w:szCs w:val="24"/>
          <w:lang w:eastAsia="pt-BR"/>
        </w:rPr>
        <w:t>na</w:t>
      </w:r>
      <w:proofErr w:type="gramEnd"/>
      <w:r w:rsidRPr="00C817EF">
        <w:rPr>
          <w:rFonts w:ascii="Times New Roman" w:eastAsia="Times New Roman" w:hAnsi="Times New Roman" w:cs="Times New Roman"/>
          <w:sz w:val="24"/>
          <w:szCs w:val="24"/>
          <w:lang w:eastAsia="pt-BR"/>
        </w:rPr>
        <w:t xml:space="preserve"> hipótese dos §§ 1º e 2º do art. 44, na ordem classificatória, para o exercício do mesmo direito;</w:t>
      </w:r>
    </w:p>
    <w:p w:rsidR="00C817EF" w:rsidRPr="00C817EF" w:rsidRDefault="00C817EF" w:rsidP="00420E1C">
      <w:pPr>
        <w:spacing w:after="0" w:line="240" w:lineRule="auto"/>
        <w:ind w:firstLine="720"/>
        <w:jc w:val="both"/>
        <w:rPr>
          <w:rFonts w:ascii="Times New Roman" w:eastAsia="Times New Roman" w:hAnsi="Times New Roman" w:cs="Times New Roman"/>
          <w:sz w:val="24"/>
          <w:szCs w:val="24"/>
          <w:lang w:eastAsia="pt-BR"/>
        </w:rPr>
      </w:pPr>
      <w:r w:rsidRPr="00C817EF">
        <w:rPr>
          <w:rFonts w:ascii="Times New Roman" w:eastAsia="Times New Roman" w:hAnsi="Times New Roman" w:cs="Times New Roman"/>
          <w:sz w:val="24"/>
          <w:szCs w:val="24"/>
          <w:lang w:eastAsia="pt-BR"/>
        </w:rPr>
        <w:t>III – no caso de equivalência dos valores apresentados pelas microempresas e empresas de pequeno porte que se encontrem nos intervalos estabelecidos nos §§ 1º e 2º do art. 44 será realizado sorteio entre elas para que se identifique aquela que primeiro poderá apresentar melhor oferta.</w:t>
      </w:r>
    </w:p>
    <w:p w:rsidR="00C817EF" w:rsidRPr="00C817EF" w:rsidRDefault="00C817EF" w:rsidP="00420E1C">
      <w:pPr>
        <w:spacing w:after="0" w:line="240" w:lineRule="auto"/>
        <w:ind w:firstLine="708"/>
        <w:jc w:val="both"/>
        <w:rPr>
          <w:rFonts w:ascii="Times New Roman" w:eastAsia="Times New Roman" w:hAnsi="Times New Roman" w:cs="Times New Roman"/>
          <w:sz w:val="24"/>
          <w:szCs w:val="24"/>
          <w:lang w:eastAsia="pt-BR"/>
        </w:rPr>
      </w:pPr>
      <w:r w:rsidRPr="00C817EF">
        <w:rPr>
          <w:rFonts w:ascii="Times New Roman" w:eastAsia="Times New Roman" w:hAnsi="Times New Roman" w:cs="Times New Roman"/>
          <w:sz w:val="24"/>
          <w:szCs w:val="24"/>
          <w:lang w:eastAsia="pt-BR"/>
        </w:rPr>
        <w:t>§ 1º. Na hipótese da não contratação nos termos previstos nos incisos I, II e III, o contrato será adjudicado em favor da proposta originalmente vencedora do certame.</w:t>
      </w:r>
    </w:p>
    <w:p w:rsidR="00C817EF" w:rsidRPr="00C817EF" w:rsidRDefault="00C817EF" w:rsidP="00420E1C">
      <w:pPr>
        <w:spacing w:after="0" w:line="240" w:lineRule="auto"/>
        <w:ind w:firstLine="708"/>
        <w:jc w:val="both"/>
        <w:rPr>
          <w:rFonts w:ascii="Times New Roman" w:eastAsia="Times New Roman" w:hAnsi="Times New Roman" w:cs="Times New Roman"/>
          <w:sz w:val="24"/>
          <w:szCs w:val="24"/>
          <w:lang w:eastAsia="pt-BR"/>
        </w:rPr>
      </w:pPr>
      <w:r w:rsidRPr="00C817EF">
        <w:rPr>
          <w:rFonts w:ascii="Times New Roman" w:eastAsia="Times New Roman" w:hAnsi="Times New Roman" w:cs="Times New Roman"/>
          <w:sz w:val="24"/>
          <w:szCs w:val="24"/>
          <w:lang w:eastAsia="pt-BR"/>
        </w:rPr>
        <w:t>§ 2º. O disposto neste artigo somente se aplicará quando a melhor oferta inicial não tiver sido apresentada por microempresa ou empresa de pequeno porte.</w:t>
      </w:r>
    </w:p>
    <w:p w:rsidR="00C817EF" w:rsidRPr="00C817EF" w:rsidRDefault="00C817EF" w:rsidP="00420E1C">
      <w:pPr>
        <w:spacing w:after="0" w:line="240" w:lineRule="auto"/>
        <w:ind w:firstLine="708"/>
        <w:jc w:val="both"/>
        <w:rPr>
          <w:rFonts w:ascii="Times New Roman" w:eastAsia="Times New Roman" w:hAnsi="Times New Roman" w:cs="Times New Roman"/>
          <w:sz w:val="24"/>
          <w:szCs w:val="24"/>
          <w:lang w:eastAsia="pt-BR"/>
        </w:rPr>
      </w:pPr>
      <w:r w:rsidRPr="00C817EF">
        <w:rPr>
          <w:rFonts w:ascii="Times New Roman" w:eastAsia="Times New Roman" w:hAnsi="Times New Roman" w:cs="Times New Roman"/>
          <w:sz w:val="24"/>
          <w:szCs w:val="24"/>
          <w:lang w:eastAsia="pt-BR"/>
        </w:rPr>
        <w:t xml:space="preserve">§ 3º. No caso de pregão, após o encerramento dos lances, a microempresa ou empresa de pequeno porte melhor classificada será convocada para apresentar nova proposta no prazo máximo de 10 (dez) minutos por item em situação de empate, </w:t>
      </w:r>
      <w:proofErr w:type="gramStart"/>
      <w:r w:rsidRPr="00C817EF">
        <w:rPr>
          <w:rFonts w:ascii="Times New Roman" w:eastAsia="Times New Roman" w:hAnsi="Times New Roman" w:cs="Times New Roman"/>
          <w:sz w:val="24"/>
          <w:szCs w:val="24"/>
          <w:lang w:eastAsia="pt-BR"/>
        </w:rPr>
        <w:t>sob pena</w:t>
      </w:r>
      <w:proofErr w:type="gramEnd"/>
      <w:r w:rsidRPr="00C817EF">
        <w:rPr>
          <w:rFonts w:ascii="Times New Roman" w:eastAsia="Times New Roman" w:hAnsi="Times New Roman" w:cs="Times New Roman"/>
          <w:sz w:val="24"/>
          <w:szCs w:val="24"/>
          <w:lang w:eastAsia="pt-BR"/>
        </w:rPr>
        <w:t xml:space="preserve"> de preclusão, observado o disposto no inciso III deste artigo.</w:t>
      </w:r>
    </w:p>
    <w:p w:rsidR="00C817EF" w:rsidRPr="00C817EF" w:rsidRDefault="00C817EF" w:rsidP="00420E1C">
      <w:pPr>
        <w:spacing w:after="0" w:line="240" w:lineRule="auto"/>
        <w:ind w:firstLine="708"/>
        <w:jc w:val="both"/>
        <w:rPr>
          <w:rFonts w:ascii="Times New Roman" w:eastAsia="Times New Roman" w:hAnsi="Times New Roman" w:cs="Times New Roman"/>
          <w:sz w:val="24"/>
          <w:szCs w:val="24"/>
          <w:lang w:eastAsia="pt-BR"/>
        </w:rPr>
      </w:pPr>
      <w:r w:rsidRPr="00C817EF">
        <w:rPr>
          <w:rFonts w:ascii="Times New Roman" w:eastAsia="Times New Roman" w:hAnsi="Times New Roman" w:cs="Times New Roman"/>
          <w:sz w:val="24"/>
          <w:szCs w:val="24"/>
          <w:lang w:eastAsia="pt-BR"/>
        </w:rPr>
        <w:t xml:space="preserve">§ 4º. Nas demais modalidades de licitação, o prazo para os licitantes apresentarem nova proposta deverá ser estabelecido pelo órgão ou entidade licitante, e deverá estar previsto no instrumento convocatório, sendo </w:t>
      </w:r>
      <w:proofErr w:type="gramStart"/>
      <w:r w:rsidRPr="00C817EF">
        <w:rPr>
          <w:rFonts w:ascii="Times New Roman" w:eastAsia="Times New Roman" w:hAnsi="Times New Roman" w:cs="Times New Roman"/>
          <w:sz w:val="24"/>
          <w:szCs w:val="24"/>
          <w:lang w:eastAsia="pt-BR"/>
        </w:rPr>
        <w:t>válido</w:t>
      </w:r>
      <w:proofErr w:type="gramEnd"/>
      <w:r w:rsidRPr="00C817EF">
        <w:rPr>
          <w:rFonts w:ascii="Times New Roman" w:eastAsia="Times New Roman" w:hAnsi="Times New Roman" w:cs="Times New Roman"/>
          <w:sz w:val="24"/>
          <w:szCs w:val="24"/>
          <w:lang w:eastAsia="pt-BR"/>
        </w:rPr>
        <w:t xml:space="preserve"> para todos os fins a comunicação feita na forma que o edital definir.</w:t>
      </w:r>
    </w:p>
    <w:p w:rsidR="00C817EF" w:rsidRPr="00C817EF" w:rsidRDefault="00C817EF" w:rsidP="00420E1C">
      <w:pPr>
        <w:spacing w:after="0" w:line="240" w:lineRule="auto"/>
        <w:ind w:firstLine="708"/>
        <w:jc w:val="both"/>
        <w:rPr>
          <w:rFonts w:ascii="Times New Roman" w:eastAsia="Times New Roman" w:hAnsi="Times New Roman" w:cs="Times New Roman"/>
          <w:sz w:val="24"/>
          <w:szCs w:val="24"/>
          <w:lang w:eastAsia="pt-BR"/>
        </w:rPr>
      </w:pPr>
      <w:r w:rsidRPr="00C817EF">
        <w:rPr>
          <w:rFonts w:ascii="Times New Roman" w:eastAsia="Times New Roman" w:hAnsi="Times New Roman" w:cs="Times New Roman"/>
          <w:sz w:val="24"/>
          <w:szCs w:val="24"/>
          <w:lang w:eastAsia="pt-BR"/>
        </w:rPr>
        <w:t>Art. 44. Os órgãos e entidades contratantes deverão realizar processo licitatório destinado exclusivamente à participação de microempresas e empresas de pequeno porte nas contratações cujo valor seja de até R$ 80.000,00 (oitenta mil reais).</w:t>
      </w:r>
    </w:p>
    <w:p w:rsidR="00C817EF" w:rsidRPr="00C817EF" w:rsidRDefault="00C817EF" w:rsidP="00420E1C">
      <w:pPr>
        <w:spacing w:after="0" w:line="240" w:lineRule="auto"/>
        <w:ind w:firstLine="708"/>
        <w:jc w:val="both"/>
        <w:rPr>
          <w:rFonts w:ascii="Times New Roman" w:eastAsia="Times New Roman" w:hAnsi="Times New Roman" w:cs="Times New Roman"/>
          <w:sz w:val="24"/>
          <w:szCs w:val="24"/>
          <w:lang w:eastAsia="pt-BR"/>
        </w:rPr>
      </w:pPr>
      <w:r w:rsidRPr="00C817EF">
        <w:rPr>
          <w:rFonts w:ascii="Times New Roman" w:eastAsia="Times New Roman" w:hAnsi="Times New Roman" w:cs="Times New Roman"/>
          <w:sz w:val="24"/>
          <w:szCs w:val="24"/>
          <w:lang w:eastAsia="pt-BR"/>
        </w:rPr>
        <w:t xml:space="preserve">Art. 45. Não se aplica o disposto nos </w:t>
      </w:r>
      <w:proofErr w:type="spellStart"/>
      <w:r w:rsidRPr="00C817EF">
        <w:rPr>
          <w:rFonts w:ascii="Times New Roman" w:eastAsia="Times New Roman" w:hAnsi="Times New Roman" w:cs="Times New Roman"/>
          <w:sz w:val="24"/>
          <w:szCs w:val="24"/>
          <w:lang w:eastAsia="pt-BR"/>
        </w:rPr>
        <w:t>arts</w:t>
      </w:r>
      <w:proofErr w:type="spellEnd"/>
      <w:r w:rsidRPr="00C817EF">
        <w:rPr>
          <w:rFonts w:ascii="Times New Roman" w:eastAsia="Times New Roman" w:hAnsi="Times New Roman" w:cs="Times New Roman"/>
          <w:sz w:val="24"/>
          <w:szCs w:val="24"/>
          <w:lang w:eastAsia="pt-BR"/>
        </w:rPr>
        <w:t xml:space="preserve">. 38 </w:t>
      </w:r>
      <w:proofErr w:type="gramStart"/>
      <w:r w:rsidRPr="00C817EF">
        <w:rPr>
          <w:rFonts w:ascii="Times New Roman" w:eastAsia="Times New Roman" w:hAnsi="Times New Roman" w:cs="Times New Roman"/>
          <w:sz w:val="24"/>
          <w:szCs w:val="24"/>
          <w:lang w:eastAsia="pt-BR"/>
        </w:rPr>
        <w:t>ao 44</w:t>
      </w:r>
      <w:proofErr w:type="gramEnd"/>
      <w:r w:rsidRPr="00C817EF">
        <w:rPr>
          <w:rFonts w:ascii="Times New Roman" w:eastAsia="Times New Roman" w:hAnsi="Times New Roman" w:cs="Times New Roman"/>
          <w:sz w:val="24"/>
          <w:szCs w:val="24"/>
          <w:lang w:eastAsia="pt-BR"/>
        </w:rPr>
        <w:t xml:space="preserve"> quando:</w:t>
      </w:r>
    </w:p>
    <w:p w:rsidR="00C817EF" w:rsidRPr="00C817EF" w:rsidRDefault="00C817EF" w:rsidP="00420E1C">
      <w:pPr>
        <w:spacing w:after="0" w:line="240" w:lineRule="auto"/>
        <w:ind w:firstLine="708"/>
        <w:jc w:val="both"/>
        <w:rPr>
          <w:rFonts w:ascii="Times New Roman" w:eastAsia="Times New Roman" w:hAnsi="Times New Roman" w:cs="Times New Roman"/>
          <w:sz w:val="24"/>
          <w:szCs w:val="24"/>
          <w:lang w:eastAsia="pt-BR"/>
        </w:rPr>
      </w:pPr>
      <w:r w:rsidRPr="00C817EF">
        <w:rPr>
          <w:rFonts w:ascii="Times New Roman" w:eastAsia="Times New Roman" w:hAnsi="Times New Roman" w:cs="Times New Roman"/>
          <w:sz w:val="24"/>
          <w:szCs w:val="24"/>
          <w:lang w:eastAsia="pt-BR"/>
        </w:rPr>
        <w:t>I – os critérios de tratamento diferenciado e simplificado para as microempresas e empresas de pequeno porte não forem expressamente previstos no instrumento convocatório;</w:t>
      </w:r>
    </w:p>
    <w:p w:rsidR="00C817EF" w:rsidRPr="00C817EF" w:rsidRDefault="00C817EF" w:rsidP="00420E1C">
      <w:pPr>
        <w:spacing w:after="0" w:line="240" w:lineRule="auto"/>
        <w:ind w:firstLine="708"/>
        <w:jc w:val="both"/>
        <w:rPr>
          <w:rFonts w:ascii="Times New Roman" w:eastAsia="Times New Roman" w:hAnsi="Times New Roman" w:cs="Times New Roman"/>
          <w:sz w:val="24"/>
          <w:szCs w:val="24"/>
          <w:lang w:eastAsia="pt-BR"/>
        </w:rPr>
      </w:pPr>
      <w:r w:rsidRPr="00C817EF">
        <w:rPr>
          <w:rFonts w:ascii="Times New Roman" w:eastAsia="Times New Roman" w:hAnsi="Times New Roman" w:cs="Times New Roman"/>
          <w:sz w:val="24"/>
          <w:szCs w:val="24"/>
          <w:lang w:eastAsia="pt-BR"/>
        </w:rPr>
        <w:t xml:space="preserve">II – não houver um mínimo de </w:t>
      </w:r>
      <w:proofErr w:type="gramStart"/>
      <w:r w:rsidRPr="00C817EF">
        <w:rPr>
          <w:rFonts w:ascii="Times New Roman" w:eastAsia="Times New Roman" w:hAnsi="Times New Roman" w:cs="Times New Roman"/>
          <w:sz w:val="24"/>
          <w:szCs w:val="24"/>
          <w:lang w:eastAsia="pt-BR"/>
        </w:rPr>
        <w:t>3</w:t>
      </w:r>
      <w:proofErr w:type="gramEnd"/>
      <w:r w:rsidRPr="00C817EF">
        <w:rPr>
          <w:rFonts w:ascii="Times New Roman" w:eastAsia="Times New Roman" w:hAnsi="Times New Roman" w:cs="Times New Roman"/>
          <w:sz w:val="24"/>
          <w:szCs w:val="24"/>
          <w:lang w:eastAsia="pt-BR"/>
        </w:rPr>
        <w:t xml:space="preserve"> (três) fornecedores competitivos enquadrados como microempresas ou empresas de pequeno porte sediados local ou regionalmente e capazes de cumprir as exigências estabelecidas no instrumento convocatório; </w:t>
      </w:r>
    </w:p>
    <w:p w:rsidR="00C817EF" w:rsidRPr="00C817EF" w:rsidRDefault="00C817EF" w:rsidP="00420E1C">
      <w:pPr>
        <w:spacing w:after="0" w:line="240" w:lineRule="auto"/>
        <w:ind w:firstLine="708"/>
        <w:jc w:val="both"/>
        <w:rPr>
          <w:rFonts w:ascii="Times New Roman" w:eastAsia="Times New Roman" w:hAnsi="Times New Roman" w:cs="Times New Roman"/>
          <w:sz w:val="24"/>
          <w:szCs w:val="24"/>
          <w:lang w:eastAsia="pt-BR"/>
        </w:rPr>
      </w:pPr>
      <w:r w:rsidRPr="00C817EF">
        <w:rPr>
          <w:rFonts w:ascii="Times New Roman" w:eastAsia="Times New Roman" w:hAnsi="Times New Roman" w:cs="Times New Roman"/>
          <w:sz w:val="24"/>
          <w:szCs w:val="24"/>
          <w:lang w:eastAsia="pt-BR"/>
        </w:rPr>
        <w:t xml:space="preserve">III – o tratamento diferenciado e simplificado para as microempresas e empresas de pequeno porte não for vantajoso para a Administração ou representar prejuízo ao conjunto ou complexo do objeto a ser contratado; </w:t>
      </w:r>
    </w:p>
    <w:p w:rsidR="00C817EF" w:rsidRPr="00C817EF" w:rsidRDefault="00C817EF" w:rsidP="00420E1C">
      <w:pPr>
        <w:spacing w:after="0" w:line="240" w:lineRule="auto"/>
        <w:ind w:firstLine="708"/>
        <w:jc w:val="both"/>
        <w:rPr>
          <w:rFonts w:ascii="Times New Roman" w:eastAsia="Times New Roman" w:hAnsi="Times New Roman" w:cs="Times New Roman"/>
          <w:sz w:val="24"/>
          <w:szCs w:val="24"/>
          <w:lang w:eastAsia="pt-BR"/>
        </w:rPr>
      </w:pPr>
      <w:r w:rsidRPr="00C817EF">
        <w:rPr>
          <w:rFonts w:ascii="Times New Roman" w:eastAsia="Times New Roman" w:hAnsi="Times New Roman" w:cs="Times New Roman"/>
          <w:sz w:val="24"/>
          <w:szCs w:val="24"/>
          <w:lang w:eastAsia="pt-BR"/>
        </w:rPr>
        <w:t xml:space="preserve">IV – a licitação for dispensável ou inexigível, nos termos dos </w:t>
      </w:r>
      <w:proofErr w:type="spellStart"/>
      <w:r w:rsidRPr="00C817EF">
        <w:rPr>
          <w:rFonts w:ascii="Times New Roman" w:eastAsia="Times New Roman" w:hAnsi="Times New Roman" w:cs="Times New Roman"/>
          <w:sz w:val="24"/>
          <w:szCs w:val="24"/>
          <w:lang w:eastAsia="pt-BR"/>
        </w:rPr>
        <w:t>arts</w:t>
      </w:r>
      <w:proofErr w:type="spellEnd"/>
      <w:r w:rsidRPr="00C817EF">
        <w:rPr>
          <w:rFonts w:ascii="Times New Roman" w:eastAsia="Times New Roman" w:hAnsi="Times New Roman" w:cs="Times New Roman"/>
          <w:sz w:val="24"/>
          <w:szCs w:val="24"/>
          <w:lang w:eastAsia="pt-BR"/>
        </w:rPr>
        <w:t>. 24, incisos III e seguintes, e 25 da Lei</w:t>
      </w:r>
      <w:proofErr w:type="gramStart"/>
      <w:r w:rsidRPr="00C817EF">
        <w:rPr>
          <w:rFonts w:ascii="Times New Roman" w:eastAsia="Times New Roman" w:hAnsi="Times New Roman" w:cs="Times New Roman"/>
          <w:sz w:val="24"/>
          <w:szCs w:val="24"/>
          <w:lang w:eastAsia="pt-BR"/>
        </w:rPr>
        <w:t xml:space="preserve">  </w:t>
      </w:r>
      <w:proofErr w:type="gramEnd"/>
      <w:r w:rsidRPr="00C817EF">
        <w:rPr>
          <w:rFonts w:ascii="Times New Roman" w:eastAsia="Times New Roman" w:hAnsi="Times New Roman" w:cs="Times New Roman"/>
          <w:sz w:val="24"/>
          <w:szCs w:val="24"/>
          <w:lang w:eastAsia="pt-BR"/>
        </w:rPr>
        <w:t>nº. 8.666, de 21 de junho de 1993.</w:t>
      </w:r>
    </w:p>
    <w:p w:rsidR="00C817EF" w:rsidRPr="00C817EF" w:rsidRDefault="00C817EF" w:rsidP="00420E1C">
      <w:pPr>
        <w:spacing w:after="0" w:line="240" w:lineRule="auto"/>
        <w:ind w:firstLine="708"/>
        <w:jc w:val="both"/>
        <w:rPr>
          <w:rFonts w:ascii="Times New Roman" w:eastAsia="Times New Roman" w:hAnsi="Times New Roman" w:cs="Times New Roman"/>
          <w:sz w:val="24"/>
          <w:szCs w:val="24"/>
          <w:lang w:eastAsia="pt-BR"/>
        </w:rPr>
      </w:pPr>
      <w:r w:rsidRPr="00C817EF">
        <w:rPr>
          <w:rFonts w:ascii="Times New Roman" w:eastAsia="Times New Roman" w:hAnsi="Times New Roman" w:cs="Times New Roman"/>
          <w:sz w:val="24"/>
          <w:szCs w:val="24"/>
          <w:lang w:eastAsia="pt-BR"/>
        </w:rPr>
        <w:t xml:space="preserve">Art. 46. O valor licitado por meio do disposto nos </w:t>
      </w:r>
      <w:proofErr w:type="spellStart"/>
      <w:r w:rsidRPr="00C817EF">
        <w:rPr>
          <w:rFonts w:ascii="Times New Roman" w:eastAsia="Times New Roman" w:hAnsi="Times New Roman" w:cs="Times New Roman"/>
          <w:sz w:val="24"/>
          <w:szCs w:val="24"/>
          <w:lang w:eastAsia="pt-BR"/>
        </w:rPr>
        <w:t>arts</w:t>
      </w:r>
      <w:proofErr w:type="spellEnd"/>
      <w:r w:rsidRPr="00C817EF">
        <w:rPr>
          <w:rFonts w:ascii="Times New Roman" w:eastAsia="Times New Roman" w:hAnsi="Times New Roman" w:cs="Times New Roman"/>
          <w:sz w:val="24"/>
          <w:szCs w:val="24"/>
          <w:lang w:eastAsia="pt-BR"/>
        </w:rPr>
        <w:t xml:space="preserve">. 36 a 44 não poderá exceder </w:t>
      </w:r>
      <w:proofErr w:type="gramStart"/>
      <w:r w:rsidRPr="00C817EF">
        <w:rPr>
          <w:rFonts w:ascii="Times New Roman" w:eastAsia="Times New Roman" w:hAnsi="Times New Roman" w:cs="Times New Roman"/>
          <w:sz w:val="24"/>
          <w:szCs w:val="24"/>
          <w:lang w:eastAsia="pt-BR"/>
        </w:rPr>
        <w:t>à</w:t>
      </w:r>
      <w:proofErr w:type="gramEnd"/>
      <w:r w:rsidRPr="00C817EF">
        <w:rPr>
          <w:rFonts w:ascii="Times New Roman" w:eastAsia="Times New Roman" w:hAnsi="Times New Roman" w:cs="Times New Roman"/>
          <w:sz w:val="24"/>
          <w:szCs w:val="24"/>
          <w:lang w:eastAsia="pt-BR"/>
        </w:rPr>
        <w:t xml:space="preserve"> 25% (vinte e cinco por cento) do total licitado em cada ano civil.</w:t>
      </w:r>
    </w:p>
    <w:p w:rsidR="00C817EF" w:rsidRPr="00C817EF" w:rsidRDefault="00C817EF" w:rsidP="00420E1C">
      <w:pPr>
        <w:spacing w:after="0" w:line="240" w:lineRule="auto"/>
        <w:ind w:firstLine="708"/>
        <w:jc w:val="both"/>
        <w:rPr>
          <w:rFonts w:ascii="Times New Roman" w:eastAsia="Times New Roman" w:hAnsi="Times New Roman" w:cs="Times New Roman"/>
          <w:color w:val="000000"/>
          <w:sz w:val="24"/>
          <w:szCs w:val="24"/>
          <w:lang w:eastAsia="pt-BR"/>
        </w:rPr>
      </w:pPr>
      <w:r w:rsidRPr="00C817EF">
        <w:rPr>
          <w:rFonts w:ascii="Times New Roman" w:eastAsia="Times New Roman" w:hAnsi="Times New Roman" w:cs="Times New Roman"/>
          <w:sz w:val="24"/>
          <w:szCs w:val="24"/>
          <w:lang w:eastAsia="pt-BR"/>
        </w:rPr>
        <w:t xml:space="preserve">Art. 47. Para fins do disposto nesta lei, o enquadramento como ME e EPP se dará nas </w:t>
      </w:r>
      <w:r w:rsidRPr="00C817EF">
        <w:rPr>
          <w:rFonts w:ascii="Times New Roman" w:eastAsia="Times New Roman" w:hAnsi="Times New Roman" w:cs="Times New Roman"/>
          <w:color w:val="000000"/>
          <w:sz w:val="24"/>
          <w:szCs w:val="24"/>
          <w:lang w:eastAsia="pt-BR"/>
        </w:rPr>
        <w:t>condições do art. 3º da Lei Complementar nº 123, de 14 de dezembro de 2006.</w:t>
      </w:r>
    </w:p>
    <w:p w:rsidR="00C817EF" w:rsidRPr="00C817EF" w:rsidRDefault="00C817EF" w:rsidP="00420E1C">
      <w:pPr>
        <w:spacing w:after="0" w:line="240" w:lineRule="auto"/>
        <w:ind w:firstLine="708"/>
        <w:jc w:val="both"/>
        <w:rPr>
          <w:rFonts w:ascii="Times New Roman" w:eastAsia="Times New Roman" w:hAnsi="Times New Roman" w:cs="Times New Roman"/>
          <w:sz w:val="24"/>
          <w:szCs w:val="24"/>
          <w:lang w:eastAsia="pt-BR"/>
        </w:rPr>
      </w:pPr>
      <w:r w:rsidRPr="00C817EF">
        <w:rPr>
          <w:rFonts w:ascii="Times New Roman" w:eastAsia="Times New Roman" w:hAnsi="Times New Roman" w:cs="Times New Roman"/>
          <w:sz w:val="24"/>
          <w:szCs w:val="24"/>
          <w:lang w:eastAsia="pt-BR"/>
        </w:rPr>
        <w:t>Art. 48. Fica obrigatória a capacitação dos membros das Comissões de Licitação da Administração Municipal sobre o que dispõe esta Lei.</w:t>
      </w:r>
    </w:p>
    <w:p w:rsidR="00C817EF" w:rsidRPr="00C817EF" w:rsidRDefault="00C817EF" w:rsidP="00420E1C">
      <w:pPr>
        <w:spacing w:after="0" w:line="240" w:lineRule="auto"/>
        <w:ind w:firstLine="708"/>
        <w:jc w:val="both"/>
        <w:rPr>
          <w:rFonts w:ascii="Times New Roman" w:eastAsia="Times New Roman" w:hAnsi="Times New Roman" w:cs="Times New Roman"/>
          <w:sz w:val="24"/>
          <w:szCs w:val="24"/>
          <w:lang w:eastAsia="pt-BR"/>
        </w:rPr>
      </w:pPr>
      <w:r w:rsidRPr="00C817EF">
        <w:rPr>
          <w:rFonts w:ascii="Times New Roman" w:eastAsia="Times New Roman" w:hAnsi="Times New Roman" w:cs="Times New Roman"/>
          <w:sz w:val="24"/>
          <w:szCs w:val="24"/>
          <w:lang w:eastAsia="pt-BR"/>
        </w:rPr>
        <w:t xml:space="preserve">Art. 49.  A Administração Pública Municipal definirá em 180 dias a contar da data da publicação desta lei, meta anual de participação </w:t>
      </w:r>
      <w:proofErr w:type="gramStart"/>
      <w:r w:rsidRPr="00C817EF">
        <w:rPr>
          <w:rFonts w:ascii="Times New Roman" w:eastAsia="Times New Roman" w:hAnsi="Times New Roman" w:cs="Times New Roman"/>
          <w:sz w:val="24"/>
          <w:szCs w:val="24"/>
          <w:lang w:eastAsia="pt-BR"/>
        </w:rPr>
        <w:t>das micros</w:t>
      </w:r>
      <w:proofErr w:type="gramEnd"/>
      <w:r w:rsidRPr="00C817EF">
        <w:rPr>
          <w:rFonts w:ascii="Times New Roman" w:eastAsia="Times New Roman" w:hAnsi="Times New Roman" w:cs="Times New Roman"/>
          <w:sz w:val="24"/>
          <w:szCs w:val="24"/>
          <w:lang w:eastAsia="pt-BR"/>
        </w:rPr>
        <w:t xml:space="preserve"> e pequenas empresas nas compras do Município, que não poderá ser inferior a 20% (vinte pontos percentuais) e implantar controle estatístico para acompanhamento.</w:t>
      </w:r>
    </w:p>
    <w:p w:rsidR="00CF3F11" w:rsidRDefault="00CF3F11" w:rsidP="00420E1C">
      <w:pPr>
        <w:spacing w:after="0" w:line="240" w:lineRule="auto"/>
        <w:ind w:firstLine="708"/>
        <w:jc w:val="both"/>
        <w:rPr>
          <w:rFonts w:ascii="Times New Roman" w:eastAsia="Times New Roman" w:hAnsi="Times New Roman" w:cs="Times New Roman"/>
          <w:sz w:val="24"/>
          <w:szCs w:val="24"/>
          <w:lang w:eastAsia="pt-BR"/>
        </w:rPr>
      </w:pPr>
    </w:p>
    <w:p w:rsidR="00CF3F11" w:rsidRDefault="00CF3F11" w:rsidP="00420E1C">
      <w:pPr>
        <w:overflowPunct w:val="0"/>
        <w:autoSpaceDE w:val="0"/>
        <w:autoSpaceDN w:val="0"/>
        <w:adjustRightInd w:val="0"/>
        <w:spacing w:after="0" w:line="240" w:lineRule="auto"/>
        <w:jc w:val="both"/>
        <w:textAlignment w:val="baseline"/>
        <w:rPr>
          <w:rFonts w:ascii="Arial" w:eastAsia="Times New Roman" w:hAnsi="Arial" w:cs="Times New Roman"/>
          <w:b/>
          <w:sz w:val="28"/>
          <w:szCs w:val="28"/>
          <w:lang w:eastAsia="pt-BR"/>
        </w:rPr>
      </w:pPr>
      <w:r w:rsidRPr="00D11085">
        <w:rPr>
          <w:b/>
          <w:noProof/>
          <w:sz w:val="28"/>
          <w:szCs w:val="28"/>
          <w:lang w:eastAsia="pt-BR"/>
        </w:rPr>
        <w:lastRenderedPageBreak/>
        <w:drawing>
          <wp:anchor distT="0" distB="0" distL="114300" distR="114300" simplePos="0" relativeHeight="251689984" behindDoc="0" locked="0" layoutInCell="1" allowOverlap="1" wp14:anchorId="23DABD94" wp14:editId="19A792DC">
            <wp:simplePos x="0" y="0"/>
            <wp:positionH relativeFrom="column">
              <wp:posOffset>132715</wp:posOffset>
            </wp:positionH>
            <wp:positionV relativeFrom="paragraph">
              <wp:posOffset>-135255</wp:posOffset>
            </wp:positionV>
            <wp:extent cx="802640" cy="814070"/>
            <wp:effectExtent l="0" t="0" r="0" b="5080"/>
            <wp:wrapSquare wrapText="bothSides"/>
            <wp:docPr id="16" name="Imagem 16" descr="Descrição: 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BRASA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02640" cy="814070"/>
                    </a:xfrm>
                    <a:prstGeom prst="rect">
                      <a:avLst/>
                    </a:prstGeom>
                    <a:noFill/>
                  </pic:spPr>
                </pic:pic>
              </a:graphicData>
            </a:graphic>
            <wp14:sizeRelH relativeFrom="page">
              <wp14:pctWidth>0</wp14:pctWidth>
            </wp14:sizeRelH>
            <wp14:sizeRelV relativeFrom="page">
              <wp14:pctHeight>0</wp14:pctHeight>
            </wp14:sizeRelV>
          </wp:anchor>
        </w:drawing>
      </w:r>
      <w:r w:rsidRPr="00D11085">
        <w:rPr>
          <w:rFonts w:ascii="Arial" w:eastAsia="Times New Roman" w:hAnsi="Arial" w:cs="Times New Roman"/>
          <w:b/>
          <w:sz w:val="28"/>
          <w:szCs w:val="28"/>
          <w:lang w:eastAsia="pt-BR"/>
        </w:rPr>
        <w:t>GOVERNO DO ESTADO DO PIAUÍ</w:t>
      </w:r>
    </w:p>
    <w:p w:rsidR="00CF3F11" w:rsidRDefault="00CF3F11" w:rsidP="00420E1C">
      <w:pPr>
        <w:overflowPunct w:val="0"/>
        <w:autoSpaceDE w:val="0"/>
        <w:autoSpaceDN w:val="0"/>
        <w:adjustRightInd w:val="0"/>
        <w:spacing w:after="0" w:line="240" w:lineRule="auto"/>
        <w:jc w:val="both"/>
        <w:textAlignment w:val="baseline"/>
        <w:rPr>
          <w:rFonts w:ascii="Arial" w:eastAsia="Times New Roman" w:hAnsi="Arial" w:cs="Times New Roman"/>
          <w:b/>
          <w:sz w:val="28"/>
          <w:szCs w:val="28"/>
          <w:lang w:eastAsia="pt-BR"/>
        </w:rPr>
      </w:pPr>
      <w:r>
        <w:rPr>
          <w:rFonts w:ascii="Arial" w:eastAsia="Times New Roman" w:hAnsi="Arial" w:cs="Times New Roman"/>
          <w:b/>
          <w:sz w:val="28"/>
          <w:szCs w:val="28"/>
          <w:lang w:eastAsia="pt-BR"/>
        </w:rPr>
        <w:t>Câmara Municipal de Morro Cabeça no Tempo-PI</w:t>
      </w:r>
    </w:p>
    <w:p w:rsidR="00CF3F11" w:rsidRDefault="00CF3F11" w:rsidP="00420E1C">
      <w:pPr>
        <w:overflowPunct w:val="0"/>
        <w:autoSpaceDE w:val="0"/>
        <w:autoSpaceDN w:val="0"/>
        <w:adjustRightInd w:val="0"/>
        <w:spacing w:after="0" w:line="240" w:lineRule="auto"/>
        <w:jc w:val="both"/>
        <w:textAlignment w:val="baseline"/>
        <w:rPr>
          <w:rFonts w:ascii="Arial" w:eastAsia="Times New Roman" w:hAnsi="Arial" w:cs="Times New Roman"/>
          <w:b/>
          <w:sz w:val="28"/>
          <w:szCs w:val="28"/>
          <w:lang w:eastAsia="pt-BR"/>
        </w:rPr>
      </w:pPr>
      <w:r>
        <w:rPr>
          <w:rFonts w:ascii="Arial" w:eastAsia="Times New Roman" w:hAnsi="Arial" w:cs="Times New Roman"/>
          <w:b/>
          <w:sz w:val="28"/>
          <w:szCs w:val="28"/>
          <w:lang w:eastAsia="pt-BR"/>
        </w:rPr>
        <w:t>Rua Principal, S/N Cidade Nova, CEP: 64968-</w:t>
      </w:r>
      <w:proofErr w:type="gramStart"/>
      <w:r>
        <w:rPr>
          <w:rFonts w:ascii="Arial" w:eastAsia="Times New Roman" w:hAnsi="Arial" w:cs="Times New Roman"/>
          <w:b/>
          <w:sz w:val="28"/>
          <w:szCs w:val="28"/>
          <w:lang w:eastAsia="pt-BR"/>
        </w:rPr>
        <w:t>000</w:t>
      </w:r>
      <w:proofErr w:type="gramEnd"/>
    </w:p>
    <w:p w:rsidR="00CF3F11" w:rsidRDefault="00CF3F11" w:rsidP="00420E1C">
      <w:pPr>
        <w:overflowPunct w:val="0"/>
        <w:autoSpaceDE w:val="0"/>
        <w:autoSpaceDN w:val="0"/>
        <w:adjustRightInd w:val="0"/>
        <w:spacing w:after="0" w:line="240" w:lineRule="auto"/>
        <w:jc w:val="both"/>
        <w:textAlignment w:val="baseline"/>
        <w:rPr>
          <w:rFonts w:ascii="Arial" w:eastAsia="Times New Roman" w:hAnsi="Arial" w:cs="Times New Roman"/>
          <w:b/>
          <w:sz w:val="28"/>
          <w:szCs w:val="28"/>
          <w:lang w:eastAsia="pt-BR"/>
        </w:rPr>
      </w:pPr>
      <w:r>
        <w:rPr>
          <w:rFonts w:ascii="Arial" w:eastAsia="Times New Roman" w:hAnsi="Arial" w:cs="Times New Roman"/>
          <w:b/>
          <w:sz w:val="28"/>
          <w:szCs w:val="28"/>
          <w:lang w:eastAsia="pt-BR"/>
        </w:rPr>
        <w:t>CNPJ: 03.520.906/0001-25 Telefone: (89)3571-0003</w:t>
      </w:r>
    </w:p>
    <w:p w:rsidR="00CF3F11" w:rsidRDefault="00CF3F11" w:rsidP="00420E1C">
      <w:pPr>
        <w:pStyle w:val="Cabealho"/>
        <w:jc w:val="both"/>
      </w:pPr>
    </w:p>
    <w:p w:rsidR="00CF3F11" w:rsidRDefault="00CF3F11" w:rsidP="00420E1C">
      <w:pPr>
        <w:spacing w:after="0" w:line="240" w:lineRule="auto"/>
        <w:ind w:firstLine="708"/>
        <w:jc w:val="both"/>
        <w:rPr>
          <w:rFonts w:ascii="Times New Roman" w:eastAsia="Times New Roman" w:hAnsi="Times New Roman" w:cs="Times New Roman"/>
          <w:sz w:val="24"/>
          <w:szCs w:val="24"/>
          <w:lang w:eastAsia="pt-BR"/>
        </w:rPr>
      </w:pPr>
    </w:p>
    <w:p w:rsidR="00C817EF" w:rsidRPr="00C817EF" w:rsidRDefault="00C817EF" w:rsidP="00420E1C">
      <w:pPr>
        <w:spacing w:after="0" w:line="240" w:lineRule="auto"/>
        <w:ind w:firstLine="708"/>
        <w:jc w:val="both"/>
        <w:rPr>
          <w:rFonts w:ascii="Times New Roman" w:eastAsia="Times New Roman" w:hAnsi="Times New Roman" w:cs="Times New Roman"/>
          <w:sz w:val="24"/>
          <w:szCs w:val="24"/>
          <w:lang w:eastAsia="pt-BR"/>
        </w:rPr>
      </w:pPr>
      <w:r w:rsidRPr="00C817EF">
        <w:rPr>
          <w:rFonts w:ascii="Times New Roman" w:eastAsia="Times New Roman" w:hAnsi="Times New Roman" w:cs="Times New Roman"/>
          <w:sz w:val="24"/>
          <w:szCs w:val="24"/>
          <w:lang w:eastAsia="pt-BR"/>
        </w:rPr>
        <w:t xml:space="preserve">Art. 50. Em licitações para aquisição de produtos para merenda escolar, destacadamente aqueles de origem local, a Administração Pública Municipal deverá utilizar preferencialmente a modalidade do pregão presencial. </w:t>
      </w:r>
    </w:p>
    <w:p w:rsidR="00C817EF" w:rsidRPr="00C817EF" w:rsidRDefault="00C817EF" w:rsidP="00420E1C">
      <w:pPr>
        <w:autoSpaceDE w:val="0"/>
        <w:spacing w:after="0" w:line="240" w:lineRule="auto"/>
        <w:jc w:val="both"/>
        <w:rPr>
          <w:rFonts w:ascii="Times New Roman" w:eastAsia="Times New Roman" w:hAnsi="Times New Roman" w:cs="Times New Roman"/>
          <w:b/>
          <w:bCs/>
          <w:sz w:val="24"/>
          <w:szCs w:val="24"/>
          <w:lang w:eastAsia="pt-BR"/>
        </w:rPr>
      </w:pPr>
      <w:r w:rsidRPr="00C817EF">
        <w:rPr>
          <w:rFonts w:ascii="Times New Roman" w:eastAsia="Times New Roman" w:hAnsi="Times New Roman" w:cs="Times New Roman"/>
          <w:b/>
          <w:bCs/>
          <w:sz w:val="24"/>
          <w:szCs w:val="24"/>
          <w:lang w:eastAsia="pt-BR"/>
        </w:rPr>
        <w:t>Seção II</w:t>
      </w:r>
    </w:p>
    <w:p w:rsidR="00C817EF" w:rsidRPr="00C817EF" w:rsidRDefault="00C817EF" w:rsidP="00420E1C">
      <w:pPr>
        <w:autoSpaceDE w:val="0"/>
        <w:spacing w:after="0" w:line="240" w:lineRule="auto"/>
        <w:jc w:val="both"/>
        <w:rPr>
          <w:rFonts w:ascii="Times New Roman" w:eastAsia="Times New Roman" w:hAnsi="Times New Roman" w:cs="Times New Roman"/>
          <w:b/>
          <w:bCs/>
          <w:sz w:val="24"/>
          <w:szCs w:val="24"/>
          <w:lang w:eastAsia="pt-BR"/>
        </w:rPr>
      </w:pPr>
      <w:r w:rsidRPr="00C817EF">
        <w:rPr>
          <w:rFonts w:ascii="Times New Roman" w:eastAsia="Times New Roman" w:hAnsi="Times New Roman" w:cs="Times New Roman"/>
          <w:b/>
          <w:bCs/>
          <w:sz w:val="24"/>
          <w:szCs w:val="24"/>
          <w:lang w:eastAsia="pt-BR"/>
        </w:rPr>
        <w:t>Estímulo ao Mercado Local</w:t>
      </w:r>
    </w:p>
    <w:p w:rsidR="00C817EF" w:rsidRPr="00C817EF" w:rsidRDefault="00C817EF" w:rsidP="00420E1C">
      <w:pPr>
        <w:autoSpaceDE w:val="0"/>
        <w:spacing w:after="0" w:line="240" w:lineRule="auto"/>
        <w:ind w:firstLine="708"/>
        <w:jc w:val="both"/>
        <w:rPr>
          <w:rFonts w:ascii="Times New Roman" w:eastAsia="Times New Roman" w:hAnsi="Times New Roman" w:cs="Times New Roman"/>
          <w:bCs/>
          <w:sz w:val="24"/>
          <w:szCs w:val="24"/>
          <w:lang w:eastAsia="pt-BR"/>
        </w:rPr>
      </w:pPr>
    </w:p>
    <w:p w:rsidR="00C817EF" w:rsidRPr="00C817EF" w:rsidRDefault="00C817EF" w:rsidP="00420E1C">
      <w:pPr>
        <w:autoSpaceDE w:val="0"/>
        <w:spacing w:after="0" w:line="240" w:lineRule="auto"/>
        <w:ind w:firstLine="708"/>
        <w:jc w:val="both"/>
        <w:rPr>
          <w:rFonts w:ascii="Times New Roman" w:eastAsia="Times New Roman" w:hAnsi="Times New Roman" w:cs="Times New Roman"/>
          <w:sz w:val="24"/>
          <w:szCs w:val="24"/>
          <w:lang w:eastAsia="pt-BR"/>
        </w:rPr>
      </w:pPr>
      <w:r w:rsidRPr="00C817EF">
        <w:rPr>
          <w:rFonts w:ascii="Times New Roman" w:eastAsia="Times New Roman" w:hAnsi="Times New Roman" w:cs="Times New Roman"/>
          <w:bCs/>
          <w:sz w:val="24"/>
          <w:szCs w:val="24"/>
          <w:lang w:eastAsia="pt-BR"/>
        </w:rPr>
        <w:t xml:space="preserve">Art. 51 - </w:t>
      </w:r>
      <w:r w:rsidRPr="00C817EF">
        <w:rPr>
          <w:rFonts w:ascii="Times New Roman" w:eastAsia="Times New Roman" w:hAnsi="Times New Roman" w:cs="Times New Roman"/>
          <w:sz w:val="24"/>
          <w:szCs w:val="24"/>
          <w:lang w:eastAsia="pt-BR"/>
        </w:rPr>
        <w:t>A Administração Municipal incentivará a realização de feiras de produtores e artesãos, assim como apoiará missão técnica para exposição e venda de produtos locais em outros municípios de grande comercialização.</w:t>
      </w:r>
    </w:p>
    <w:p w:rsidR="00C817EF" w:rsidRPr="00C817EF" w:rsidRDefault="00C817EF" w:rsidP="00420E1C">
      <w:pPr>
        <w:spacing w:after="0" w:line="240" w:lineRule="auto"/>
        <w:jc w:val="both"/>
        <w:rPr>
          <w:rFonts w:ascii="Times New Roman" w:eastAsia="Times New Roman" w:hAnsi="Times New Roman" w:cs="Times New Roman"/>
          <w:b/>
          <w:sz w:val="24"/>
          <w:szCs w:val="24"/>
          <w:lang w:eastAsia="pt-BR"/>
        </w:rPr>
      </w:pPr>
      <w:r w:rsidRPr="00C817EF">
        <w:rPr>
          <w:rFonts w:ascii="Times New Roman" w:eastAsia="Times New Roman" w:hAnsi="Times New Roman" w:cs="Times New Roman"/>
          <w:b/>
          <w:sz w:val="24"/>
          <w:szCs w:val="24"/>
          <w:lang w:eastAsia="pt-BR"/>
        </w:rPr>
        <w:t>CAPÍTULO VIII</w:t>
      </w:r>
    </w:p>
    <w:p w:rsidR="00C817EF" w:rsidRPr="00C817EF" w:rsidRDefault="00C817EF" w:rsidP="00420E1C">
      <w:pPr>
        <w:spacing w:after="0" w:line="240" w:lineRule="auto"/>
        <w:jc w:val="both"/>
        <w:rPr>
          <w:rFonts w:ascii="Times New Roman" w:eastAsia="Times New Roman" w:hAnsi="Times New Roman" w:cs="Times New Roman"/>
          <w:b/>
          <w:sz w:val="24"/>
          <w:szCs w:val="24"/>
          <w:lang w:eastAsia="pt-BR"/>
        </w:rPr>
      </w:pPr>
      <w:r w:rsidRPr="00C817EF">
        <w:rPr>
          <w:rFonts w:ascii="Times New Roman" w:eastAsia="Times New Roman" w:hAnsi="Times New Roman" w:cs="Times New Roman"/>
          <w:b/>
          <w:sz w:val="24"/>
          <w:szCs w:val="24"/>
          <w:lang w:eastAsia="pt-BR"/>
        </w:rPr>
        <w:t>DO ESTÍMULO AO CRÉDITO E À CAPITALIZAÇÃO</w:t>
      </w:r>
    </w:p>
    <w:p w:rsidR="00C817EF" w:rsidRPr="00C817EF" w:rsidRDefault="00C817EF" w:rsidP="00420E1C">
      <w:pPr>
        <w:spacing w:after="0" w:line="240" w:lineRule="auto"/>
        <w:jc w:val="both"/>
        <w:rPr>
          <w:rFonts w:ascii="Times New Roman" w:eastAsia="Times New Roman" w:hAnsi="Times New Roman" w:cs="Times New Roman"/>
          <w:sz w:val="24"/>
          <w:szCs w:val="24"/>
          <w:lang w:eastAsia="pt-BR"/>
        </w:rPr>
      </w:pPr>
    </w:p>
    <w:p w:rsidR="00C817EF" w:rsidRPr="00C817EF" w:rsidRDefault="00C817EF" w:rsidP="00420E1C">
      <w:pPr>
        <w:spacing w:after="0" w:line="240" w:lineRule="auto"/>
        <w:ind w:firstLine="708"/>
        <w:jc w:val="both"/>
        <w:rPr>
          <w:rFonts w:ascii="Times New Roman" w:eastAsia="Times New Roman" w:hAnsi="Times New Roman" w:cs="Times New Roman"/>
          <w:sz w:val="24"/>
          <w:szCs w:val="24"/>
          <w:lang w:eastAsia="pt-BR"/>
        </w:rPr>
      </w:pPr>
      <w:r w:rsidRPr="00C817EF">
        <w:rPr>
          <w:rFonts w:ascii="Times New Roman" w:eastAsia="Times New Roman" w:hAnsi="Times New Roman" w:cs="Times New Roman"/>
          <w:sz w:val="24"/>
          <w:szCs w:val="24"/>
          <w:lang w:eastAsia="pt-BR"/>
        </w:rPr>
        <w:t xml:space="preserve">Art. 52 - A Administração Pública Municipal, para estímulo ao crédito e à capitalização dos empreendedores e das empresas de micro e pequeno porte, reservará em seu orçamento anual percentual a ser utilizado para apoiar programas de crédito e ou garantias, isolados ou suplementarmente aos programas instituídos pelo Estado ou a União, de acordo com regulamentação do Poder Executivo. </w:t>
      </w:r>
    </w:p>
    <w:p w:rsidR="00C817EF" w:rsidRPr="00C817EF" w:rsidRDefault="00C817EF" w:rsidP="00420E1C">
      <w:pPr>
        <w:spacing w:after="0" w:line="240" w:lineRule="auto"/>
        <w:ind w:firstLine="708"/>
        <w:jc w:val="both"/>
        <w:rPr>
          <w:rFonts w:ascii="Times New Roman" w:eastAsia="Times New Roman" w:hAnsi="Times New Roman" w:cs="Times New Roman"/>
          <w:sz w:val="24"/>
          <w:szCs w:val="24"/>
          <w:lang w:eastAsia="pt-BR"/>
        </w:rPr>
      </w:pPr>
      <w:r w:rsidRPr="00C817EF">
        <w:rPr>
          <w:rFonts w:ascii="Times New Roman" w:eastAsia="Times New Roman" w:hAnsi="Times New Roman" w:cs="Times New Roman"/>
          <w:sz w:val="24"/>
          <w:szCs w:val="24"/>
          <w:lang w:eastAsia="pt-BR"/>
        </w:rPr>
        <w:t>Art. 53 - A Administração Pública Municipal fomentará e apoiará a criação e o funcionamento de linhas</w:t>
      </w:r>
      <w:r w:rsidRPr="00C817EF">
        <w:rPr>
          <w:rFonts w:ascii="Times New Roman" w:eastAsia="Times New Roman" w:hAnsi="Times New Roman" w:cs="Times New Roman"/>
          <w:color w:val="0000FF"/>
          <w:sz w:val="24"/>
          <w:szCs w:val="24"/>
          <w:lang w:eastAsia="pt-BR"/>
        </w:rPr>
        <w:t xml:space="preserve"> </w:t>
      </w:r>
      <w:r w:rsidRPr="00C817EF">
        <w:rPr>
          <w:rFonts w:ascii="Times New Roman" w:eastAsia="Times New Roman" w:hAnsi="Times New Roman" w:cs="Times New Roman"/>
          <w:sz w:val="24"/>
          <w:szCs w:val="24"/>
          <w:lang w:eastAsia="pt-BR"/>
        </w:rPr>
        <w:t xml:space="preserve">de microcrédito operacionalizadas através de instituições, tais como cooperativas de crédito, sociedades de crédito ao empreendedor e Organizações da Sociedade Civil de Interesse Público – </w:t>
      </w:r>
      <w:proofErr w:type="spellStart"/>
      <w:r w:rsidRPr="00C817EF">
        <w:rPr>
          <w:rFonts w:ascii="Times New Roman" w:eastAsia="Times New Roman" w:hAnsi="Times New Roman" w:cs="Times New Roman"/>
          <w:sz w:val="24"/>
          <w:szCs w:val="24"/>
          <w:lang w:eastAsia="pt-BR"/>
        </w:rPr>
        <w:t>Oscip</w:t>
      </w:r>
      <w:proofErr w:type="spellEnd"/>
      <w:r w:rsidRPr="00C817EF">
        <w:rPr>
          <w:rFonts w:ascii="Times New Roman" w:eastAsia="Times New Roman" w:hAnsi="Times New Roman" w:cs="Times New Roman"/>
          <w:sz w:val="24"/>
          <w:szCs w:val="24"/>
          <w:lang w:eastAsia="pt-BR"/>
        </w:rPr>
        <w:t>, dedicadas ao microcrédito com atuação no âmbito do Município ou da região.</w:t>
      </w:r>
    </w:p>
    <w:p w:rsidR="00C817EF" w:rsidRPr="00C817EF" w:rsidRDefault="00C817EF" w:rsidP="00420E1C">
      <w:pPr>
        <w:spacing w:after="0" w:line="240" w:lineRule="auto"/>
        <w:ind w:firstLine="708"/>
        <w:jc w:val="both"/>
        <w:rPr>
          <w:rFonts w:ascii="Times New Roman" w:eastAsia="Times New Roman" w:hAnsi="Times New Roman" w:cs="Times New Roman"/>
          <w:sz w:val="24"/>
          <w:szCs w:val="24"/>
          <w:lang w:eastAsia="pt-BR"/>
        </w:rPr>
      </w:pPr>
      <w:r w:rsidRPr="00C817EF">
        <w:rPr>
          <w:rFonts w:ascii="Times New Roman" w:eastAsia="Times New Roman" w:hAnsi="Times New Roman" w:cs="Times New Roman"/>
          <w:sz w:val="24"/>
          <w:szCs w:val="24"/>
          <w:lang w:eastAsia="pt-BR"/>
        </w:rPr>
        <w:t xml:space="preserve">Art. 54 - A Administração Pública Municipal fomentará e apoiará a criação e o funcionamento de estruturas legais focadas na garantia de crédito com atuação no âmbito do Município ou da região. </w:t>
      </w:r>
    </w:p>
    <w:p w:rsidR="00C817EF" w:rsidRPr="00C817EF" w:rsidRDefault="00C817EF" w:rsidP="00420E1C">
      <w:pPr>
        <w:spacing w:after="0" w:line="240" w:lineRule="auto"/>
        <w:ind w:firstLine="708"/>
        <w:jc w:val="both"/>
        <w:rPr>
          <w:rFonts w:ascii="Times New Roman" w:eastAsia="Times New Roman" w:hAnsi="Times New Roman" w:cs="Times New Roman"/>
          <w:sz w:val="24"/>
          <w:szCs w:val="24"/>
          <w:lang w:eastAsia="pt-BR"/>
        </w:rPr>
      </w:pPr>
      <w:r w:rsidRPr="00C817EF">
        <w:rPr>
          <w:rFonts w:ascii="Times New Roman" w:eastAsia="Times New Roman" w:hAnsi="Times New Roman" w:cs="Times New Roman"/>
          <w:sz w:val="24"/>
          <w:szCs w:val="24"/>
          <w:lang w:eastAsia="pt-BR"/>
        </w:rPr>
        <w:t xml:space="preserve">Art. 55 - A Administração Pública Municipal fomentará e apoiará a instalação e a manutenção, no Município, de cooperativas de crédito e outras instituições financeiras, público e privadas, que tenham como principal finalidade a realização de operações de crédito com microempresas e empresas de pequeno porte. </w:t>
      </w:r>
    </w:p>
    <w:p w:rsidR="00C817EF" w:rsidRPr="00C817EF" w:rsidRDefault="00C817EF" w:rsidP="00420E1C">
      <w:pPr>
        <w:spacing w:after="0" w:line="240" w:lineRule="auto"/>
        <w:ind w:firstLine="708"/>
        <w:jc w:val="both"/>
        <w:rPr>
          <w:rFonts w:ascii="Times New Roman" w:eastAsia="Times New Roman" w:hAnsi="Times New Roman" w:cs="Times New Roman"/>
          <w:sz w:val="24"/>
          <w:szCs w:val="24"/>
          <w:lang w:eastAsia="pt-BR"/>
        </w:rPr>
      </w:pPr>
      <w:r w:rsidRPr="00C817EF">
        <w:rPr>
          <w:rFonts w:ascii="Times New Roman" w:eastAsia="Times New Roman" w:hAnsi="Times New Roman" w:cs="Times New Roman"/>
          <w:sz w:val="24"/>
          <w:szCs w:val="24"/>
          <w:lang w:eastAsia="pt-BR"/>
        </w:rPr>
        <w:t>Art. 56 - A Administração Pública Municipal fica autorizada a criar Comitê Estratégico de Orientação ao Crédito, coordenado pelo Poder Executivo do Município, e constituído por agentes públicos, associações empresariais, profissionais liberais, profissionais do mercado financeiro, de capitais e/ou de cooperativas de crédito, com o objetivo de sistematizar as informações relacionadas a crédito e financiamento e disponibilizá-las aos empreendedores e às microempresas e empresas de pequeno porte do Município, por meio das Secretarias Municipais competentes.</w:t>
      </w:r>
    </w:p>
    <w:p w:rsidR="00C817EF" w:rsidRPr="00C817EF" w:rsidRDefault="00C817EF" w:rsidP="00420E1C">
      <w:pPr>
        <w:spacing w:after="0" w:line="240" w:lineRule="auto"/>
        <w:ind w:firstLine="708"/>
        <w:jc w:val="both"/>
        <w:rPr>
          <w:rFonts w:ascii="Times New Roman" w:eastAsia="Times New Roman" w:hAnsi="Times New Roman" w:cs="Times New Roman"/>
          <w:sz w:val="24"/>
          <w:szCs w:val="24"/>
          <w:lang w:eastAsia="pt-BR"/>
        </w:rPr>
      </w:pPr>
      <w:r w:rsidRPr="00C817EF">
        <w:rPr>
          <w:rFonts w:ascii="Times New Roman" w:eastAsia="Times New Roman" w:hAnsi="Times New Roman" w:cs="Times New Roman"/>
          <w:sz w:val="24"/>
          <w:szCs w:val="24"/>
          <w:lang w:eastAsia="pt-BR"/>
        </w:rPr>
        <w:t>§ 1</w:t>
      </w:r>
      <w:r w:rsidRPr="00C817EF">
        <w:rPr>
          <w:rFonts w:ascii="Times New Roman" w:eastAsia="Times New Roman" w:hAnsi="Times New Roman" w:cs="Times New Roman"/>
          <w:sz w:val="24"/>
          <w:szCs w:val="24"/>
          <w:vertAlign w:val="superscript"/>
          <w:lang w:eastAsia="pt-BR"/>
        </w:rPr>
        <w:t>o</w:t>
      </w:r>
      <w:r w:rsidRPr="00C817EF">
        <w:rPr>
          <w:rFonts w:ascii="Times New Roman" w:eastAsia="Times New Roman" w:hAnsi="Times New Roman" w:cs="Times New Roman"/>
          <w:sz w:val="24"/>
          <w:szCs w:val="24"/>
          <w:lang w:eastAsia="pt-BR"/>
        </w:rPr>
        <w:t xml:space="preserve"> - Por meio desse Comitê, a administração pública municipal disponibilizará as informações necessárias aos Empresários das Micro e Pequenas Empresas localizados no município a fim de obter linhas de crédito menos onerosas e com menos burocracia.</w:t>
      </w:r>
    </w:p>
    <w:p w:rsidR="00C817EF" w:rsidRPr="00C817EF" w:rsidRDefault="00C817EF" w:rsidP="00420E1C">
      <w:pPr>
        <w:spacing w:after="0" w:line="240" w:lineRule="auto"/>
        <w:ind w:firstLine="708"/>
        <w:jc w:val="both"/>
        <w:rPr>
          <w:rFonts w:ascii="Times New Roman" w:eastAsia="Times New Roman" w:hAnsi="Times New Roman" w:cs="Times New Roman"/>
          <w:sz w:val="24"/>
          <w:szCs w:val="24"/>
          <w:lang w:eastAsia="pt-BR"/>
        </w:rPr>
      </w:pPr>
      <w:r w:rsidRPr="00C817EF">
        <w:rPr>
          <w:rFonts w:ascii="Times New Roman" w:eastAsia="Times New Roman" w:hAnsi="Times New Roman" w:cs="Times New Roman"/>
          <w:sz w:val="24"/>
          <w:szCs w:val="24"/>
          <w:lang w:eastAsia="pt-BR"/>
        </w:rPr>
        <w:t>§ 2</w:t>
      </w:r>
      <w:r w:rsidRPr="00C817EF">
        <w:rPr>
          <w:rFonts w:ascii="Times New Roman" w:eastAsia="Times New Roman" w:hAnsi="Times New Roman" w:cs="Times New Roman"/>
          <w:sz w:val="24"/>
          <w:szCs w:val="24"/>
          <w:vertAlign w:val="superscript"/>
          <w:lang w:eastAsia="pt-BR"/>
        </w:rPr>
        <w:t>o</w:t>
      </w:r>
      <w:r w:rsidRPr="00C817EF">
        <w:rPr>
          <w:rFonts w:ascii="Times New Roman" w:eastAsia="Times New Roman" w:hAnsi="Times New Roman" w:cs="Times New Roman"/>
          <w:sz w:val="24"/>
          <w:szCs w:val="24"/>
          <w:lang w:eastAsia="pt-BR"/>
        </w:rPr>
        <w:t xml:space="preserve"> - Também serão divulgadas as linhas de crédito destinadas ao estímulo à inovação, informando-se todos os requisitos necessários para o recebimento desse benefício. </w:t>
      </w:r>
    </w:p>
    <w:p w:rsidR="00C817EF" w:rsidRPr="00C817EF" w:rsidRDefault="00C817EF" w:rsidP="00420E1C">
      <w:pPr>
        <w:spacing w:after="0" w:line="240" w:lineRule="auto"/>
        <w:ind w:firstLine="708"/>
        <w:jc w:val="both"/>
        <w:rPr>
          <w:rFonts w:ascii="Times New Roman" w:eastAsia="Times New Roman" w:hAnsi="Times New Roman" w:cs="Times New Roman"/>
          <w:sz w:val="24"/>
          <w:szCs w:val="24"/>
          <w:lang w:eastAsia="pt-BR"/>
        </w:rPr>
      </w:pPr>
      <w:r w:rsidRPr="00C817EF">
        <w:rPr>
          <w:rFonts w:ascii="Times New Roman" w:eastAsia="Times New Roman" w:hAnsi="Times New Roman" w:cs="Times New Roman"/>
          <w:sz w:val="24"/>
          <w:szCs w:val="24"/>
          <w:lang w:eastAsia="pt-BR"/>
        </w:rPr>
        <w:t>§ 3° - A participação no Comitê não será remunerada.</w:t>
      </w:r>
    </w:p>
    <w:p w:rsidR="00CF3F11" w:rsidRDefault="00CF3F11" w:rsidP="00420E1C">
      <w:pPr>
        <w:overflowPunct w:val="0"/>
        <w:autoSpaceDE w:val="0"/>
        <w:autoSpaceDN w:val="0"/>
        <w:adjustRightInd w:val="0"/>
        <w:spacing w:after="0" w:line="240" w:lineRule="auto"/>
        <w:jc w:val="both"/>
        <w:textAlignment w:val="baseline"/>
        <w:rPr>
          <w:rFonts w:ascii="Arial" w:eastAsia="Times New Roman" w:hAnsi="Arial" w:cs="Times New Roman"/>
          <w:b/>
          <w:sz w:val="28"/>
          <w:szCs w:val="28"/>
          <w:lang w:eastAsia="pt-BR"/>
        </w:rPr>
      </w:pPr>
      <w:r w:rsidRPr="00D11085">
        <w:rPr>
          <w:b/>
          <w:noProof/>
          <w:sz w:val="28"/>
          <w:szCs w:val="28"/>
          <w:lang w:eastAsia="pt-BR"/>
        </w:rPr>
        <w:lastRenderedPageBreak/>
        <w:drawing>
          <wp:anchor distT="0" distB="0" distL="114300" distR="114300" simplePos="0" relativeHeight="251692032" behindDoc="0" locked="0" layoutInCell="1" allowOverlap="1" wp14:anchorId="4CB9CF53" wp14:editId="0F536EFC">
            <wp:simplePos x="0" y="0"/>
            <wp:positionH relativeFrom="column">
              <wp:posOffset>132715</wp:posOffset>
            </wp:positionH>
            <wp:positionV relativeFrom="paragraph">
              <wp:posOffset>-135255</wp:posOffset>
            </wp:positionV>
            <wp:extent cx="802640" cy="814070"/>
            <wp:effectExtent l="0" t="0" r="0" b="5080"/>
            <wp:wrapSquare wrapText="bothSides"/>
            <wp:docPr id="17" name="Imagem 17" descr="Descrição: 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BRASA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02640" cy="814070"/>
                    </a:xfrm>
                    <a:prstGeom prst="rect">
                      <a:avLst/>
                    </a:prstGeom>
                    <a:noFill/>
                  </pic:spPr>
                </pic:pic>
              </a:graphicData>
            </a:graphic>
            <wp14:sizeRelH relativeFrom="page">
              <wp14:pctWidth>0</wp14:pctWidth>
            </wp14:sizeRelH>
            <wp14:sizeRelV relativeFrom="page">
              <wp14:pctHeight>0</wp14:pctHeight>
            </wp14:sizeRelV>
          </wp:anchor>
        </w:drawing>
      </w:r>
      <w:r w:rsidRPr="00D11085">
        <w:rPr>
          <w:rFonts w:ascii="Arial" w:eastAsia="Times New Roman" w:hAnsi="Arial" w:cs="Times New Roman"/>
          <w:b/>
          <w:sz w:val="28"/>
          <w:szCs w:val="28"/>
          <w:lang w:eastAsia="pt-BR"/>
        </w:rPr>
        <w:t>GOVERNO DO ESTADO DO PIAUÍ</w:t>
      </w:r>
    </w:p>
    <w:p w:rsidR="00CF3F11" w:rsidRDefault="00CF3F11" w:rsidP="00420E1C">
      <w:pPr>
        <w:overflowPunct w:val="0"/>
        <w:autoSpaceDE w:val="0"/>
        <w:autoSpaceDN w:val="0"/>
        <w:adjustRightInd w:val="0"/>
        <w:spacing w:after="0" w:line="240" w:lineRule="auto"/>
        <w:jc w:val="both"/>
        <w:textAlignment w:val="baseline"/>
        <w:rPr>
          <w:rFonts w:ascii="Arial" w:eastAsia="Times New Roman" w:hAnsi="Arial" w:cs="Times New Roman"/>
          <w:b/>
          <w:sz w:val="28"/>
          <w:szCs w:val="28"/>
          <w:lang w:eastAsia="pt-BR"/>
        </w:rPr>
      </w:pPr>
      <w:r>
        <w:rPr>
          <w:rFonts w:ascii="Arial" w:eastAsia="Times New Roman" w:hAnsi="Arial" w:cs="Times New Roman"/>
          <w:b/>
          <w:sz w:val="28"/>
          <w:szCs w:val="28"/>
          <w:lang w:eastAsia="pt-BR"/>
        </w:rPr>
        <w:t>Câmara Municipal de Morro Cabeça no Tempo-PI</w:t>
      </w:r>
    </w:p>
    <w:p w:rsidR="00CF3F11" w:rsidRDefault="00CF3F11" w:rsidP="00420E1C">
      <w:pPr>
        <w:overflowPunct w:val="0"/>
        <w:autoSpaceDE w:val="0"/>
        <w:autoSpaceDN w:val="0"/>
        <w:adjustRightInd w:val="0"/>
        <w:spacing w:after="0" w:line="240" w:lineRule="auto"/>
        <w:jc w:val="both"/>
        <w:textAlignment w:val="baseline"/>
        <w:rPr>
          <w:rFonts w:ascii="Arial" w:eastAsia="Times New Roman" w:hAnsi="Arial" w:cs="Times New Roman"/>
          <w:b/>
          <w:sz w:val="28"/>
          <w:szCs w:val="28"/>
          <w:lang w:eastAsia="pt-BR"/>
        </w:rPr>
      </w:pPr>
      <w:r>
        <w:rPr>
          <w:rFonts w:ascii="Arial" w:eastAsia="Times New Roman" w:hAnsi="Arial" w:cs="Times New Roman"/>
          <w:b/>
          <w:sz w:val="28"/>
          <w:szCs w:val="28"/>
          <w:lang w:eastAsia="pt-BR"/>
        </w:rPr>
        <w:t>Rua Principal, S/N Cidade Nova, CEP: 64968-</w:t>
      </w:r>
      <w:proofErr w:type="gramStart"/>
      <w:r>
        <w:rPr>
          <w:rFonts w:ascii="Arial" w:eastAsia="Times New Roman" w:hAnsi="Arial" w:cs="Times New Roman"/>
          <w:b/>
          <w:sz w:val="28"/>
          <w:szCs w:val="28"/>
          <w:lang w:eastAsia="pt-BR"/>
        </w:rPr>
        <w:t>000</w:t>
      </w:r>
      <w:proofErr w:type="gramEnd"/>
    </w:p>
    <w:p w:rsidR="00CF3F11" w:rsidRDefault="00CF3F11" w:rsidP="00420E1C">
      <w:pPr>
        <w:overflowPunct w:val="0"/>
        <w:autoSpaceDE w:val="0"/>
        <w:autoSpaceDN w:val="0"/>
        <w:adjustRightInd w:val="0"/>
        <w:spacing w:after="0" w:line="240" w:lineRule="auto"/>
        <w:jc w:val="both"/>
        <w:textAlignment w:val="baseline"/>
        <w:rPr>
          <w:rFonts w:ascii="Arial" w:eastAsia="Times New Roman" w:hAnsi="Arial" w:cs="Times New Roman"/>
          <w:b/>
          <w:sz w:val="28"/>
          <w:szCs w:val="28"/>
          <w:lang w:eastAsia="pt-BR"/>
        </w:rPr>
      </w:pPr>
      <w:r>
        <w:rPr>
          <w:rFonts w:ascii="Arial" w:eastAsia="Times New Roman" w:hAnsi="Arial" w:cs="Times New Roman"/>
          <w:b/>
          <w:sz w:val="28"/>
          <w:szCs w:val="28"/>
          <w:lang w:eastAsia="pt-BR"/>
        </w:rPr>
        <w:t>CNPJ: 03.520.906/0001-25 Telefone: (89)3571-0003</w:t>
      </w:r>
    </w:p>
    <w:p w:rsidR="00CF3F11" w:rsidRDefault="00CF3F11" w:rsidP="00420E1C">
      <w:pPr>
        <w:pStyle w:val="Cabealho"/>
        <w:jc w:val="both"/>
      </w:pPr>
    </w:p>
    <w:p w:rsidR="00CF3F11" w:rsidRDefault="00CF3F11" w:rsidP="00420E1C">
      <w:pPr>
        <w:spacing w:after="0" w:line="240" w:lineRule="auto"/>
        <w:ind w:firstLine="708"/>
        <w:jc w:val="both"/>
        <w:rPr>
          <w:rFonts w:ascii="Times New Roman" w:eastAsia="Times New Roman" w:hAnsi="Times New Roman" w:cs="Times New Roman"/>
          <w:sz w:val="24"/>
          <w:szCs w:val="24"/>
          <w:lang w:eastAsia="pt-BR"/>
        </w:rPr>
      </w:pPr>
    </w:p>
    <w:p w:rsidR="00C817EF" w:rsidRPr="00C817EF" w:rsidRDefault="00C817EF" w:rsidP="00420E1C">
      <w:pPr>
        <w:spacing w:after="0" w:line="240" w:lineRule="auto"/>
        <w:ind w:firstLine="708"/>
        <w:jc w:val="both"/>
        <w:rPr>
          <w:rFonts w:ascii="Times New Roman" w:eastAsia="Times New Roman" w:hAnsi="Times New Roman" w:cs="Times New Roman"/>
          <w:sz w:val="24"/>
          <w:szCs w:val="24"/>
          <w:lang w:eastAsia="pt-BR"/>
        </w:rPr>
      </w:pPr>
      <w:r w:rsidRPr="00C817EF">
        <w:rPr>
          <w:rFonts w:ascii="Times New Roman" w:eastAsia="Times New Roman" w:hAnsi="Times New Roman" w:cs="Times New Roman"/>
          <w:sz w:val="24"/>
          <w:szCs w:val="24"/>
          <w:lang w:eastAsia="pt-BR"/>
        </w:rPr>
        <w:t>Art. 57 - Fica o Poder Executivo Municipal autorizado a firmar TERMO DE ADESÃO AO BANCO DA TERRA (ou seu sucedâneo), com a União, por intermédio do Ministério do Desenvolvimento Agrário, visando à instituição do Núcleo Municipal Banco da Terra no Município (conforme definido na</w:t>
      </w:r>
      <w:r w:rsidRPr="00C817EF">
        <w:rPr>
          <w:rFonts w:ascii="Times New Roman" w:eastAsia="Times New Roman" w:hAnsi="Times New Roman" w:cs="Times New Roman"/>
          <w:color w:val="FF0000"/>
          <w:sz w:val="24"/>
          <w:szCs w:val="24"/>
          <w:lang w:eastAsia="pt-BR"/>
        </w:rPr>
        <w:t xml:space="preserve"> </w:t>
      </w:r>
      <w:r w:rsidRPr="00C817EF">
        <w:rPr>
          <w:rFonts w:ascii="Times New Roman" w:eastAsia="Times New Roman" w:hAnsi="Times New Roman" w:cs="Times New Roman"/>
          <w:sz w:val="24"/>
          <w:szCs w:val="24"/>
          <w:lang w:eastAsia="pt-BR"/>
        </w:rPr>
        <w:t xml:space="preserve">Lei Complementar nº. 93, de 4/2/1996, e Decreto Federal nº. 3.475, de 19/5/2000), para a criação do projeto BANCO da TERRA, cujos recursos serão destinados à concessão de créditos a </w:t>
      </w:r>
      <w:r w:rsidR="009763ED" w:rsidRPr="00C817EF">
        <w:rPr>
          <w:rFonts w:ascii="Times New Roman" w:eastAsia="Times New Roman" w:hAnsi="Times New Roman" w:cs="Times New Roman"/>
          <w:sz w:val="24"/>
          <w:szCs w:val="24"/>
          <w:lang w:eastAsia="pt-BR"/>
        </w:rPr>
        <w:t>micro empreendimentos</w:t>
      </w:r>
      <w:r w:rsidRPr="00C817EF">
        <w:rPr>
          <w:rFonts w:ascii="Times New Roman" w:eastAsia="Times New Roman" w:hAnsi="Times New Roman" w:cs="Times New Roman"/>
          <w:sz w:val="24"/>
          <w:szCs w:val="24"/>
          <w:lang w:eastAsia="pt-BR"/>
        </w:rPr>
        <w:t xml:space="preserve"> do setor rural no âmbito de programas de reordenação fundiária.</w:t>
      </w:r>
    </w:p>
    <w:p w:rsidR="00C817EF" w:rsidRPr="00C817EF" w:rsidRDefault="00C817EF" w:rsidP="00420E1C">
      <w:pPr>
        <w:spacing w:after="0" w:line="240" w:lineRule="auto"/>
        <w:jc w:val="both"/>
        <w:rPr>
          <w:rFonts w:ascii="Times New Roman" w:eastAsia="Times New Roman" w:hAnsi="Times New Roman" w:cs="Times New Roman"/>
          <w:b/>
          <w:sz w:val="24"/>
          <w:szCs w:val="24"/>
          <w:lang w:eastAsia="pt-BR"/>
        </w:rPr>
      </w:pPr>
    </w:p>
    <w:p w:rsidR="00C817EF" w:rsidRPr="00C817EF" w:rsidRDefault="00C817EF" w:rsidP="00420E1C">
      <w:pPr>
        <w:spacing w:after="0" w:line="240" w:lineRule="auto"/>
        <w:jc w:val="both"/>
        <w:rPr>
          <w:rFonts w:ascii="Times New Roman" w:eastAsia="Times New Roman" w:hAnsi="Times New Roman" w:cs="Times New Roman"/>
          <w:b/>
          <w:sz w:val="24"/>
          <w:szCs w:val="24"/>
          <w:lang w:eastAsia="pt-BR"/>
        </w:rPr>
      </w:pPr>
      <w:r w:rsidRPr="00C817EF">
        <w:rPr>
          <w:rFonts w:ascii="Times New Roman" w:eastAsia="Times New Roman" w:hAnsi="Times New Roman" w:cs="Times New Roman"/>
          <w:b/>
          <w:sz w:val="24"/>
          <w:szCs w:val="24"/>
          <w:lang w:eastAsia="pt-BR"/>
        </w:rPr>
        <w:t>CAPÍTULO IX</w:t>
      </w:r>
    </w:p>
    <w:p w:rsidR="00C817EF" w:rsidRPr="00C817EF" w:rsidRDefault="00C817EF" w:rsidP="00420E1C">
      <w:pPr>
        <w:spacing w:after="0" w:line="240" w:lineRule="auto"/>
        <w:jc w:val="both"/>
        <w:rPr>
          <w:rFonts w:ascii="Times New Roman" w:eastAsia="Times New Roman" w:hAnsi="Times New Roman" w:cs="Times New Roman"/>
          <w:b/>
          <w:sz w:val="24"/>
          <w:szCs w:val="24"/>
          <w:lang w:eastAsia="pt-BR"/>
        </w:rPr>
      </w:pPr>
      <w:r w:rsidRPr="00C817EF">
        <w:rPr>
          <w:rFonts w:ascii="Times New Roman" w:eastAsia="Times New Roman" w:hAnsi="Times New Roman" w:cs="Times New Roman"/>
          <w:b/>
          <w:sz w:val="24"/>
          <w:szCs w:val="24"/>
          <w:lang w:eastAsia="pt-BR"/>
        </w:rPr>
        <w:t>DO ACESSO À JUSTIÇA</w:t>
      </w:r>
    </w:p>
    <w:p w:rsidR="00C817EF" w:rsidRPr="00C817EF" w:rsidRDefault="00C817EF" w:rsidP="00420E1C">
      <w:pPr>
        <w:spacing w:after="0" w:line="240" w:lineRule="auto"/>
        <w:jc w:val="both"/>
        <w:rPr>
          <w:rFonts w:ascii="Times New Roman" w:eastAsia="Times New Roman" w:hAnsi="Times New Roman" w:cs="Times New Roman"/>
          <w:b/>
          <w:sz w:val="24"/>
          <w:szCs w:val="24"/>
          <w:lang w:eastAsia="pt-BR"/>
        </w:rPr>
      </w:pPr>
    </w:p>
    <w:p w:rsidR="00C817EF" w:rsidRPr="00C817EF" w:rsidRDefault="00C817EF" w:rsidP="00420E1C">
      <w:pPr>
        <w:spacing w:after="0" w:line="240" w:lineRule="auto"/>
        <w:ind w:firstLine="708"/>
        <w:jc w:val="both"/>
        <w:rPr>
          <w:rFonts w:ascii="Times New Roman" w:eastAsia="Times New Roman" w:hAnsi="Times New Roman" w:cs="Times New Roman"/>
          <w:color w:val="000000"/>
          <w:sz w:val="24"/>
          <w:szCs w:val="24"/>
          <w:lang w:eastAsia="pt-BR"/>
        </w:rPr>
      </w:pPr>
      <w:r w:rsidRPr="00C817EF">
        <w:rPr>
          <w:rFonts w:ascii="Times New Roman" w:eastAsia="Times New Roman" w:hAnsi="Times New Roman" w:cs="Times New Roman"/>
          <w:sz w:val="24"/>
          <w:szCs w:val="24"/>
          <w:lang w:eastAsia="pt-BR"/>
        </w:rPr>
        <w:t xml:space="preserve">Art. 58 - O Município realizará parcerias com a iniciativa privada, através de convênios com entidades de classe, instituições de ensino superior, ONGs, Ordem dos Advogados do Brasil – OAB e outras instituições semelhantes, a fim de orientar e facilitar às empresas de pequeno porte e microempresas o acesso à justiça, priorizando a aplicação do disposto no artigo 74 da </w:t>
      </w:r>
      <w:r w:rsidRPr="00C817EF">
        <w:rPr>
          <w:rFonts w:ascii="Times New Roman" w:eastAsia="Times New Roman" w:hAnsi="Times New Roman" w:cs="Times New Roman"/>
          <w:color w:val="000000"/>
          <w:sz w:val="24"/>
          <w:szCs w:val="24"/>
          <w:lang w:eastAsia="pt-BR"/>
        </w:rPr>
        <w:t>Lei Complementar nº 123, de 14 de dezembro de 2006.</w:t>
      </w:r>
    </w:p>
    <w:p w:rsidR="00C817EF" w:rsidRPr="00C817EF" w:rsidRDefault="00C817EF" w:rsidP="00420E1C">
      <w:pPr>
        <w:suppressAutoHyphens/>
        <w:overflowPunct w:val="0"/>
        <w:autoSpaceDE w:val="0"/>
        <w:spacing w:line="240" w:lineRule="auto"/>
        <w:ind w:firstLine="708"/>
        <w:jc w:val="both"/>
        <w:rPr>
          <w:rFonts w:ascii="Times New Roman" w:eastAsia="Times New Roman" w:hAnsi="Times New Roman" w:cs="Times New Roman"/>
          <w:sz w:val="24"/>
          <w:szCs w:val="24"/>
          <w:lang w:eastAsia="ar-SA"/>
        </w:rPr>
      </w:pPr>
      <w:r w:rsidRPr="00C817EF">
        <w:rPr>
          <w:rFonts w:ascii="Times New Roman" w:eastAsia="Times New Roman" w:hAnsi="Times New Roman" w:cs="Times New Roman"/>
          <w:sz w:val="24"/>
          <w:szCs w:val="24"/>
          <w:lang w:eastAsia="ar-SA"/>
        </w:rPr>
        <w:t>Art. 59 – O Município celebrará parcerias com entidades locais, inclusive com o Poder Judiciário, objetivando a estimulação e utilização dos institutos de conciliação prévia, mediação e arbitragem para solução de conflitos de interesse das empresas de pequeno porte e microempresas localizadas em seu território.</w:t>
      </w:r>
    </w:p>
    <w:p w:rsidR="00C817EF" w:rsidRPr="00C817EF" w:rsidRDefault="00C817EF" w:rsidP="00420E1C">
      <w:pPr>
        <w:spacing w:after="0" w:line="240" w:lineRule="auto"/>
        <w:ind w:firstLine="708"/>
        <w:jc w:val="both"/>
        <w:rPr>
          <w:rFonts w:ascii="Times New Roman" w:eastAsia="Times New Roman" w:hAnsi="Times New Roman" w:cs="Times New Roman"/>
          <w:sz w:val="24"/>
          <w:szCs w:val="24"/>
          <w:lang w:eastAsia="pt-BR"/>
        </w:rPr>
      </w:pPr>
      <w:r w:rsidRPr="00C817EF">
        <w:rPr>
          <w:rFonts w:ascii="Times New Roman" w:eastAsia="Times New Roman" w:hAnsi="Times New Roman" w:cs="Times New Roman"/>
          <w:sz w:val="24"/>
          <w:szCs w:val="24"/>
          <w:lang w:eastAsia="pt-BR"/>
        </w:rPr>
        <w:t xml:space="preserve">§ 1º - O estímulo a que se refere o </w:t>
      </w:r>
      <w:r w:rsidRPr="00C817EF">
        <w:rPr>
          <w:rFonts w:ascii="Times New Roman" w:eastAsia="Times New Roman" w:hAnsi="Times New Roman" w:cs="Times New Roman"/>
          <w:i/>
          <w:sz w:val="24"/>
          <w:szCs w:val="24"/>
          <w:lang w:eastAsia="pt-BR"/>
        </w:rPr>
        <w:t xml:space="preserve">caput </w:t>
      </w:r>
      <w:r w:rsidRPr="00C817EF">
        <w:rPr>
          <w:rFonts w:ascii="Times New Roman" w:eastAsia="Times New Roman" w:hAnsi="Times New Roman" w:cs="Times New Roman"/>
          <w:sz w:val="24"/>
          <w:szCs w:val="24"/>
          <w:lang w:eastAsia="pt-BR"/>
        </w:rPr>
        <w:t>deste artigo compreenderá campanhas de divulgação, serviços de esclarecimento e tratamento diferenciado, simplificado e favorecido no tocante aos custos administrativos e aos honorários cobrados.</w:t>
      </w:r>
    </w:p>
    <w:p w:rsidR="00C817EF" w:rsidRPr="00C817EF" w:rsidRDefault="00C817EF" w:rsidP="00420E1C">
      <w:pPr>
        <w:spacing w:after="0" w:line="240" w:lineRule="auto"/>
        <w:ind w:firstLine="708"/>
        <w:jc w:val="both"/>
        <w:rPr>
          <w:rFonts w:ascii="Times New Roman" w:eastAsia="Times New Roman" w:hAnsi="Times New Roman" w:cs="Times New Roman"/>
          <w:sz w:val="24"/>
          <w:szCs w:val="24"/>
          <w:lang w:eastAsia="pt-BR"/>
        </w:rPr>
      </w:pPr>
      <w:r w:rsidRPr="00C817EF">
        <w:rPr>
          <w:rFonts w:ascii="Times New Roman" w:eastAsia="Times New Roman" w:hAnsi="Times New Roman" w:cs="Times New Roman"/>
          <w:sz w:val="24"/>
          <w:szCs w:val="24"/>
          <w:lang w:eastAsia="pt-BR"/>
        </w:rPr>
        <w:t>§ 2</w:t>
      </w:r>
      <w:r w:rsidRPr="00C817EF">
        <w:rPr>
          <w:rFonts w:ascii="Times New Roman" w:eastAsia="Times New Roman" w:hAnsi="Times New Roman" w:cs="Times New Roman"/>
          <w:sz w:val="24"/>
          <w:szCs w:val="24"/>
          <w:vertAlign w:val="superscript"/>
          <w:lang w:eastAsia="pt-BR"/>
        </w:rPr>
        <w:t>o</w:t>
      </w:r>
      <w:r w:rsidRPr="00C817EF">
        <w:rPr>
          <w:rFonts w:ascii="Times New Roman" w:eastAsia="Times New Roman" w:hAnsi="Times New Roman" w:cs="Times New Roman"/>
          <w:sz w:val="24"/>
          <w:szCs w:val="24"/>
          <w:lang w:eastAsia="pt-BR"/>
        </w:rPr>
        <w:t xml:space="preserve"> - Com base no </w:t>
      </w:r>
      <w:r w:rsidRPr="00C817EF">
        <w:rPr>
          <w:rFonts w:ascii="Times New Roman" w:eastAsia="Times New Roman" w:hAnsi="Times New Roman" w:cs="Times New Roman"/>
          <w:i/>
          <w:sz w:val="24"/>
          <w:szCs w:val="24"/>
          <w:lang w:eastAsia="pt-BR"/>
        </w:rPr>
        <w:t>caput</w:t>
      </w:r>
      <w:r w:rsidRPr="00C817EF">
        <w:rPr>
          <w:rFonts w:ascii="Times New Roman" w:eastAsia="Times New Roman" w:hAnsi="Times New Roman" w:cs="Times New Roman"/>
          <w:sz w:val="24"/>
          <w:szCs w:val="24"/>
          <w:lang w:eastAsia="pt-BR"/>
        </w:rPr>
        <w:t xml:space="preserve"> deste artigo, o Município também poderá formar parceria com Poder Judiciário, OAB</w:t>
      </w:r>
      <w:r w:rsidRPr="00C817EF">
        <w:rPr>
          <w:rFonts w:ascii="Times New Roman" w:eastAsia="Times New Roman" w:hAnsi="Times New Roman" w:cs="Times New Roman"/>
          <w:color w:val="FF0000"/>
          <w:sz w:val="24"/>
          <w:szCs w:val="24"/>
          <w:lang w:eastAsia="pt-BR"/>
        </w:rPr>
        <w:t xml:space="preserve"> </w:t>
      </w:r>
      <w:r w:rsidRPr="00C817EF">
        <w:rPr>
          <w:rFonts w:ascii="Times New Roman" w:eastAsia="Times New Roman" w:hAnsi="Times New Roman" w:cs="Times New Roman"/>
          <w:sz w:val="24"/>
          <w:szCs w:val="24"/>
          <w:lang w:eastAsia="pt-BR"/>
        </w:rPr>
        <w:t>e Universidades, com a finalidade de criar e implantar o Setor de Conciliação Extrajudicial, bem como postos avançados do mesmo.</w:t>
      </w:r>
    </w:p>
    <w:p w:rsidR="00C817EF" w:rsidRPr="00C817EF" w:rsidRDefault="00C817EF" w:rsidP="00420E1C">
      <w:pPr>
        <w:spacing w:after="0" w:line="240" w:lineRule="auto"/>
        <w:ind w:firstLine="708"/>
        <w:jc w:val="both"/>
        <w:rPr>
          <w:rFonts w:ascii="Times New Roman" w:eastAsia="Times New Roman" w:hAnsi="Times New Roman" w:cs="Times New Roman"/>
          <w:sz w:val="24"/>
          <w:szCs w:val="24"/>
          <w:lang w:eastAsia="pt-BR"/>
        </w:rPr>
      </w:pPr>
    </w:p>
    <w:p w:rsidR="00C817EF" w:rsidRPr="00C817EF" w:rsidRDefault="00C817EF" w:rsidP="00420E1C">
      <w:pPr>
        <w:autoSpaceDE w:val="0"/>
        <w:spacing w:after="0" w:line="240" w:lineRule="auto"/>
        <w:jc w:val="both"/>
        <w:rPr>
          <w:rFonts w:ascii="Times New Roman" w:eastAsia="Times New Roman" w:hAnsi="Times New Roman" w:cs="Times New Roman"/>
          <w:b/>
          <w:bCs/>
          <w:sz w:val="24"/>
          <w:szCs w:val="24"/>
          <w:lang w:eastAsia="pt-BR"/>
        </w:rPr>
      </w:pPr>
      <w:r w:rsidRPr="00C817EF">
        <w:rPr>
          <w:rFonts w:ascii="Times New Roman" w:eastAsia="Times New Roman" w:hAnsi="Times New Roman" w:cs="Times New Roman"/>
          <w:b/>
          <w:bCs/>
          <w:sz w:val="24"/>
          <w:szCs w:val="24"/>
          <w:lang w:eastAsia="pt-BR"/>
        </w:rPr>
        <w:t>CAPITULO X</w:t>
      </w:r>
    </w:p>
    <w:p w:rsidR="00C817EF" w:rsidRPr="00C817EF" w:rsidRDefault="00C817EF" w:rsidP="00420E1C">
      <w:pPr>
        <w:autoSpaceDE w:val="0"/>
        <w:spacing w:after="0" w:line="240" w:lineRule="auto"/>
        <w:jc w:val="both"/>
        <w:rPr>
          <w:rFonts w:ascii="Times New Roman" w:eastAsia="Times New Roman" w:hAnsi="Times New Roman" w:cs="Times New Roman"/>
          <w:b/>
          <w:bCs/>
          <w:sz w:val="24"/>
          <w:szCs w:val="24"/>
          <w:lang w:eastAsia="pt-BR"/>
        </w:rPr>
      </w:pPr>
      <w:r w:rsidRPr="00C817EF">
        <w:rPr>
          <w:rFonts w:ascii="Times New Roman" w:eastAsia="Times New Roman" w:hAnsi="Times New Roman" w:cs="Times New Roman"/>
          <w:b/>
          <w:bCs/>
          <w:sz w:val="24"/>
          <w:szCs w:val="24"/>
          <w:lang w:eastAsia="pt-BR"/>
        </w:rPr>
        <w:t>DO ASSOCIATIVISMO</w:t>
      </w:r>
    </w:p>
    <w:p w:rsidR="00C817EF" w:rsidRPr="00C817EF" w:rsidRDefault="00C817EF" w:rsidP="00420E1C">
      <w:pPr>
        <w:autoSpaceDE w:val="0"/>
        <w:spacing w:after="0" w:line="240" w:lineRule="auto"/>
        <w:jc w:val="both"/>
        <w:rPr>
          <w:rFonts w:ascii="Times New Roman" w:eastAsia="Times New Roman" w:hAnsi="Times New Roman" w:cs="Times New Roman"/>
          <w:b/>
          <w:bCs/>
          <w:sz w:val="24"/>
          <w:szCs w:val="24"/>
          <w:lang w:eastAsia="pt-BR"/>
        </w:rPr>
      </w:pPr>
    </w:p>
    <w:p w:rsidR="00C817EF" w:rsidRPr="00C817EF" w:rsidRDefault="00C817EF" w:rsidP="00420E1C">
      <w:pPr>
        <w:autoSpaceDE w:val="0"/>
        <w:spacing w:after="0" w:line="240" w:lineRule="auto"/>
        <w:ind w:firstLine="708"/>
        <w:jc w:val="both"/>
        <w:rPr>
          <w:rFonts w:ascii="Times New Roman" w:eastAsia="Times New Roman" w:hAnsi="Times New Roman" w:cs="Times New Roman"/>
          <w:color w:val="000000"/>
          <w:sz w:val="24"/>
          <w:szCs w:val="24"/>
          <w:lang w:eastAsia="pt-BR"/>
        </w:rPr>
      </w:pPr>
      <w:r w:rsidRPr="00C817EF">
        <w:rPr>
          <w:rFonts w:ascii="Times New Roman" w:eastAsia="Times New Roman" w:hAnsi="Times New Roman" w:cs="Times New Roman"/>
          <w:bCs/>
          <w:sz w:val="24"/>
          <w:szCs w:val="24"/>
          <w:lang w:eastAsia="pt-BR"/>
        </w:rPr>
        <w:t xml:space="preserve">Art. 60. </w:t>
      </w:r>
      <w:r w:rsidRPr="00C817EF">
        <w:rPr>
          <w:rFonts w:ascii="Times New Roman" w:eastAsia="Times New Roman" w:hAnsi="Times New Roman" w:cs="Times New Roman"/>
          <w:sz w:val="24"/>
          <w:szCs w:val="24"/>
          <w:lang w:eastAsia="pt-BR"/>
        </w:rPr>
        <w:t xml:space="preserve">O Poder Executivo incentivará microempresas e empresas de pequeno </w:t>
      </w:r>
      <w:r w:rsidRPr="00C817EF">
        <w:rPr>
          <w:rFonts w:ascii="Times New Roman" w:eastAsia="Times New Roman" w:hAnsi="Times New Roman" w:cs="Times New Roman"/>
          <w:color w:val="000000"/>
          <w:sz w:val="24"/>
          <w:szCs w:val="24"/>
          <w:lang w:eastAsia="pt-BR"/>
        </w:rPr>
        <w:t>porte a organizarem-se em Sociedades de Propósito Específico, na forma prevista no artigo 56 da Lei Complementar nº 123, de 14 de dezembro de 2006, ou outra forma de associação para os fins de desenvolvimento de suas atividades.</w:t>
      </w:r>
    </w:p>
    <w:p w:rsidR="00C817EF" w:rsidRPr="00C817EF" w:rsidRDefault="00C817EF" w:rsidP="00420E1C">
      <w:pPr>
        <w:autoSpaceDE w:val="0"/>
        <w:spacing w:after="0" w:line="240" w:lineRule="auto"/>
        <w:ind w:firstLine="708"/>
        <w:jc w:val="both"/>
        <w:rPr>
          <w:rFonts w:ascii="Times New Roman" w:eastAsia="Times New Roman" w:hAnsi="Times New Roman" w:cs="Times New Roman"/>
          <w:sz w:val="24"/>
          <w:szCs w:val="24"/>
          <w:lang w:eastAsia="pt-BR"/>
        </w:rPr>
      </w:pPr>
      <w:r w:rsidRPr="00C817EF">
        <w:rPr>
          <w:rFonts w:ascii="Times New Roman" w:eastAsia="Times New Roman" w:hAnsi="Times New Roman" w:cs="Times New Roman"/>
          <w:bCs/>
          <w:sz w:val="24"/>
          <w:szCs w:val="24"/>
          <w:lang w:eastAsia="pt-BR"/>
        </w:rPr>
        <w:t xml:space="preserve">Parágrafo único. </w:t>
      </w:r>
      <w:r w:rsidRPr="00C817EF">
        <w:rPr>
          <w:rFonts w:ascii="Times New Roman" w:eastAsia="Times New Roman" w:hAnsi="Times New Roman" w:cs="Times New Roman"/>
          <w:sz w:val="24"/>
          <w:szCs w:val="24"/>
          <w:lang w:eastAsia="pt-BR"/>
        </w:rPr>
        <w:t>O Poder Executivo poderá alocar recursos para esse fim em seu orçamento.</w:t>
      </w:r>
    </w:p>
    <w:p w:rsidR="00C817EF" w:rsidRPr="00C817EF" w:rsidRDefault="00C817EF" w:rsidP="00420E1C">
      <w:pPr>
        <w:spacing w:after="0" w:line="240" w:lineRule="auto"/>
        <w:ind w:firstLine="708"/>
        <w:jc w:val="both"/>
        <w:rPr>
          <w:rFonts w:ascii="Times New Roman" w:eastAsia="Times New Roman" w:hAnsi="Times New Roman" w:cs="Times New Roman"/>
          <w:sz w:val="24"/>
          <w:szCs w:val="24"/>
          <w:lang w:eastAsia="pt-BR"/>
        </w:rPr>
      </w:pPr>
      <w:r w:rsidRPr="00C817EF">
        <w:rPr>
          <w:rFonts w:ascii="Times New Roman" w:eastAsia="Times New Roman" w:hAnsi="Times New Roman" w:cs="Times New Roman"/>
          <w:sz w:val="24"/>
          <w:szCs w:val="24"/>
          <w:lang w:eastAsia="pt-BR"/>
        </w:rPr>
        <w:t>Art. 61 - A Administração Pública Municipal deverá identificar a vocação econômica do Município e incentivar o fortalecimento das principais atividades empresariais relacionadas a ela, por meio de associações e cooperativas.</w:t>
      </w:r>
    </w:p>
    <w:p w:rsidR="00C817EF" w:rsidRPr="00C817EF" w:rsidRDefault="00C817EF" w:rsidP="00420E1C">
      <w:pPr>
        <w:spacing w:after="0" w:line="240" w:lineRule="auto"/>
        <w:ind w:firstLine="708"/>
        <w:jc w:val="both"/>
        <w:rPr>
          <w:rFonts w:ascii="Times New Roman" w:eastAsia="Times New Roman" w:hAnsi="Times New Roman" w:cs="Times New Roman"/>
          <w:sz w:val="24"/>
          <w:szCs w:val="24"/>
          <w:lang w:eastAsia="pt-BR"/>
        </w:rPr>
      </w:pPr>
      <w:r w:rsidRPr="00C817EF">
        <w:rPr>
          <w:rFonts w:ascii="Times New Roman" w:eastAsia="Times New Roman" w:hAnsi="Times New Roman" w:cs="Times New Roman"/>
          <w:sz w:val="24"/>
          <w:szCs w:val="24"/>
          <w:lang w:eastAsia="pt-BR"/>
        </w:rPr>
        <w:t>Art. 62 - O Poder Executivo adotará mecanismos de incentivo às cooperativas e associações, para viabilizar a criação, a manutenção e o desenvolvimento do sistema associativo e cooperativo no Município através do (a):</w:t>
      </w:r>
    </w:p>
    <w:p w:rsidR="00CF3F11" w:rsidRDefault="00CF3F11" w:rsidP="00420E1C">
      <w:pPr>
        <w:overflowPunct w:val="0"/>
        <w:autoSpaceDE w:val="0"/>
        <w:autoSpaceDN w:val="0"/>
        <w:adjustRightInd w:val="0"/>
        <w:spacing w:after="0" w:line="240" w:lineRule="auto"/>
        <w:jc w:val="both"/>
        <w:textAlignment w:val="baseline"/>
        <w:rPr>
          <w:rFonts w:ascii="Arial" w:eastAsia="Times New Roman" w:hAnsi="Arial" w:cs="Times New Roman"/>
          <w:b/>
          <w:sz w:val="28"/>
          <w:szCs w:val="28"/>
          <w:lang w:eastAsia="pt-BR"/>
        </w:rPr>
      </w:pPr>
      <w:r w:rsidRPr="00D11085">
        <w:rPr>
          <w:b/>
          <w:noProof/>
          <w:sz w:val="28"/>
          <w:szCs w:val="28"/>
          <w:lang w:eastAsia="pt-BR"/>
        </w:rPr>
        <w:lastRenderedPageBreak/>
        <w:drawing>
          <wp:anchor distT="0" distB="0" distL="114300" distR="114300" simplePos="0" relativeHeight="251694080" behindDoc="0" locked="0" layoutInCell="1" allowOverlap="1" wp14:anchorId="0ED56622" wp14:editId="2BBBDCC0">
            <wp:simplePos x="0" y="0"/>
            <wp:positionH relativeFrom="column">
              <wp:posOffset>132715</wp:posOffset>
            </wp:positionH>
            <wp:positionV relativeFrom="paragraph">
              <wp:posOffset>-135255</wp:posOffset>
            </wp:positionV>
            <wp:extent cx="802640" cy="814070"/>
            <wp:effectExtent l="0" t="0" r="0" b="5080"/>
            <wp:wrapSquare wrapText="bothSides"/>
            <wp:docPr id="18" name="Imagem 18" descr="Descrição: 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BRASA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02640" cy="814070"/>
                    </a:xfrm>
                    <a:prstGeom prst="rect">
                      <a:avLst/>
                    </a:prstGeom>
                    <a:noFill/>
                  </pic:spPr>
                </pic:pic>
              </a:graphicData>
            </a:graphic>
            <wp14:sizeRelH relativeFrom="page">
              <wp14:pctWidth>0</wp14:pctWidth>
            </wp14:sizeRelH>
            <wp14:sizeRelV relativeFrom="page">
              <wp14:pctHeight>0</wp14:pctHeight>
            </wp14:sizeRelV>
          </wp:anchor>
        </w:drawing>
      </w:r>
      <w:r w:rsidRPr="00D11085">
        <w:rPr>
          <w:rFonts w:ascii="Arial" w:eastAsia="Times New Roman" w:hAnsi="Arial" w:cs="Times New Roman"/>
          <w:b/>
          <w:sz w:val="28"/>
          <w:szCs w:val="28"/>
          <w:lang w:eastAsia="pt-BR"/>
        </w:rPr>
        <w:t>GOVERNO DO ESTADO DO PIAUÍ</w:t>
      </w:r>
    </w:p>
    <w:p w:rsidR="00CF3F11" w:rsidRDefault="00CF3F11" w:rsidP="00420E1C">
      <w:pPr>
        <w:overflowPunct w:val="0"/>
        <w:autoSpaceDE w:val="0"/>
        <w:autoSpaceDN w:val="0"/>
        <w:adjustRightInd w:val="0"/>
        <w:spacing w:after="0" w:line="240" w:lineRule="auto"/>
        <w:jc w:val="both"/>
        <w:textAlignment w:val="baseline"/>
        <w:rPr>
          <w:rFonts w:ascii="Arial" w:eastAsia="Times New Roman" w:hAnsi="Arial" w:cs="Times New Roman"/>
          <w:b/>
          <w:sz w:val="28"/>
          <w:szCs w:val="28"/>
          <w:lang w:eastAsia="pt-BR"/>
        </w:rPr>
      </w:pPr>
      <w:r>
        <w:rPr>
          <w:rFonts w:ascii="Arial" w:eastAsia="Times New Roman" w:hAnsi="Arial" w:cs="Times New Roman"/>
          <w:b/>
          <w:sz w:val="28"/>
          <w:szCs w:val="28"/>
          <w:lang w:eastAsia="pt-BR"/>
        </w:rPr>
        <w:t>Câmara Municipal de Morro Cabeça no Tempo-PI</w:t>
      </w:r>
    </w:p>
    <w:p w:rsidR="00CF3F11" w:rsidRDefault="00CF3F11" w:rsidP="00420E1C">
      <w:pPr>
        <w:overflowPunct w:val="0"/>
        <w:autoSpaceDE w:val="0"/>
        <w:autoSpaceDN w:val="0"/>
        <w:adjustRightInd w:val="0"/>
        <w:spacing w:after="0" w:line="240" w:lineRule="auto"/>
        <w:jc w:val="both"/>
        <w:textAlignment w:val="baseline"/>
        <w:rPr>
          <w:rFonts w:ascii="Arial" w:eastAsia="Times New Roman" w:hAnsi="Arial" w:cs="Times New Roman"/>
          <w:b/>
          <w:sz w:val="28"/>
          <w:szCs w:val="28"/>
          <w:lang w:eastAsia="pt-BR"/>
        </w:rPr>
      </w:pPr>
      <w:r>
        <w:rPr>
          <w:rFonts w:ascii="Arial" w:eastAsia="Times New Roman" w:hAnsi="Arial" w:cs="Times New Roman"/>
          <w:b/>
          <w:sz w:val="28"/>
          <w:szCs w:val="28"/>
          <w:lang w:eastAsia="pt-BR"/>
        </w:rPr>
        <w:t>Rua Principal, S/N Cidade Nova, CEP: 64968-</w:t>
      </w:r>
      <w:proofErr w:type="gramStart"/>
      <w:r>
        <w:rPr>
          <w:rFonts w:ascii="Arial" w:eastAsia="Times New Roman" w:hAnsi="Arial" w:cs="Times New Roman"/>
          <w:b/>
          <w:sz w:val="28"/>
          <w:szCs w:val="28"/>
          <w:lang w:eastAsia="pt-BR"/>
        </w:rPr>
        <w:t>000</w:t>
      </w:r>
      <w:proofErr w:type="gramEnd"/>
    </w:p>
    <w:p w:rsidR="00CF3F11" w:rsidRDefault="00CF3F11" w:rsidP="00420E1C">
      <w:pPr>
        <w:overflowPunct w:val="0"/>
        <w:autoSpaceDE w:val="0"/>
        <w:autoSpaceDN w:val="0"/>
        <w:adjustRightInd w:val="0"/>
        <w:spacing w:after="0" w:line="240" w:lineRule="auto"/>
        <w:jc w:val="both"/>
        <w:textAlignment w:val="baseline"/>
        <w:rPr>
          <w:rFonts w:ascii="Arial" w:eastAsia="Times New Roman" w:hAnsi="Arial" w:cs="Times New Roman"/>
          <w:b/>
          <w:sz w:val="28"/>
          <w:szCs w:val="28"/>
          <w:lang w:eastAsia="pt-BR"/>
        </w:rPr>
      </w:pPr>
      <w:r>
        <w:rPr>
          <w:rFonts w:ascii="Arial" w:eastAsia="Times New Roman" w:hAnsi="Arial" w:cs="Times New Roman"/>
          <w:b/>
          <w:sz w:val="28"/>
          <w:szCs w:val="28"/>
          <w:lang w:eastAsia="pt-BR"/>
        </w:rPr>
        <w:t>CNPJ: 03.520.906/0001-25 Telefone: (89)3571-0003</w:t>
      </w:r>
    </w:p>
    <w:p w:rsidR="00CF3F11" w:rsidRDefault="00CF3F11" w:rsidP="00420E1C">
      <w:pPr>
        <w:pStyle w:val="Cabealho"/>
        <w:jc w:val="both"/>
      </w:pPr>
    </w:p>
    <w:p w:rsidR="00CF3F11" w:rsidRDefault="00CF3F11" w:rsidP="00420E1C">
      <w:pPr>
        <w:spacing w:after="0" w:line="240" w:lineRule="auto"/>
        <w:ind w:firstLine="708"/>
        <w:jc w:val="both"/>
        <w:rPr>
          <w:rFonts w:ascii="Times New Roman" w:eastAsia="Times New Roman" w:hAnsi="Times New Roman" w:cs="Times New Roman"/>
          <w:sz w:val="24"/>
          <w:szCs w:val="24"/>
          <w:lang w:eastAsia="pt-BR"/>
        </w:rPr>
      </w:pPr>
    </w:p>
    <w:p w:rsidR="00C817EF" w:rsidRPr="00C817EF" w:rsidRDefault="00C817EF" w:rsidP="00420E1C">
      <w:pPr>
        <w:spacing w:after="0" w:line="240" w:lineRule="auto"/>
        <w:ind w:firstLine="708"/>
        <w:jc w:val="both"/>
        <w:rPr>
          <w:rFonts w:ascii="Times New Roman" w:eastAsia="Times New Roman" w:hAnsi="Times New Roman" w:cs="Times New Roman"/>
          <w:sz w:val="24"/>
          <w:szCs w:val="24"/>
          <w:lang w:eastAsia="pt-BR"/>
        </w:rPr>
      </w:pPr>
      <w:r w:rsidRPr="00C817EF">
        <w:rPr>
          <w:rFonts w:ascii="Times New Roman" w:eastAsia="Times New Roman" w:hAnsi="Times New Roman" w:cs="Times New Roman"/>
          <w:sz w:val="24"/>
          <w:szCs w:val="24"/>
          <w:lang w:eastAsia="pt-BR"/>
        </w:rPr>
        <w:t>I – estímulo à inclusão do estudo do cooperativismo e associativismo nas escolas do município, visando ao fortalecimento da cultura empreendedora como forma de organização de produção, do consumo e do trabalho;</w:t>
      </w:r>
    </w:p>
    <w:p w:rsidR="00C817EF" w:rsidRPr="00C817EF" w:rsidRDefault="00C817EF" w:rsidP="00420E1C">
      <w:pPr>
        <w:spacing w:after="0" w:line="240" w:lineRule="auto"/>
        <w:ind w:firstLine="708"/>
        <w:jc w:val="both"/>
        <w:rPr>
          <w:rFonts w:ascii="Times New Roman" w:eastAsia="Times New Roman" w:hAnsi="Times New Roman" w:cs="Times New Roman"/>
          <w:sz w:val="24"/>
          <w:szCs w:val="24"/>
          <w:lang w:eastAsia="pt-BR"/>
        </w:rPr>
      </w:pPr>
      <w:r w:rsidRPr="00C817EF">
        <w:rPr>
          <w:rFonts w:ascii="Times New Roman" w:eastAsia="Times New Roman" w:hAnsi="Times New Roman" w:cs="Times New Roman"/>
          <w:sz w:val="24"/>
          <w:szCs w:val="24"/>
          <w:lang w:eastAsia="pt-BR"/>
        </w:rPr>
        <w:t>II – estímulo à forma cooperativa de organização social, econômica e cultural nos diversos ramos de atuação, com base nos princípios gerais do associativismo e na legislação vigente;</w:t>
      </w:r>
    </w:p>
    <w:p w:rsidR="00C817EF" w:rsidRPr="00C817EF" w:rsidRDefault="00C817EF" w:rsidP="00420E1C">
      <w:pPr>
        <w:spacing w:after="0" w:line="240" w:lineRule="auto"/>
        <w:ind w:firstLine="708"/>
        <w:jc w:val="both"/>
        <w:rPr>
          <w:rFonts w:ascii="Times New Roman" w:eastAsia="Times New Roman" w:hAnsi="Times New Roman" w:cs="Times New Roman"/>
          <w:sz w:val="24"/>
          <w:szCs w:val="24"/>
          <w:lang w:eastAsia="pt-BR"/>
        </w:rPr>
      </w:pPr>
      <w:r w:rsidRPr="00C817EF">
        <w:rPr>
          <w:rFonts w:ascii="Times New Roman" w:eastAsia="Times New Roman" w:hAnsi="Times New Roman" w:cs="Times New Roman"/>
          <w:sz w:val="24"/>
          <w:szCs w:val="24"/>
          <w:lang w:eastAsia="pt-BR"/>
        </w:rPr>
        <w:t xml:space="preserve">III – estabelecimento de mecanismos de triagem e qualificação da informalidade, para </w:t>
      </w:r>
      <w:proofErr w:type="gramStart"/>
      <w:r w:rsidRPr="00C817EF">
        <w:rPr>
          <w:rFonts w:ascii="Times New Roman" w:eastAsia="Times New Roman" w:hAnsi="Times New Roman" w:cs="Times New Roman"/>
          <w:sz w:val="24"/>
          <w:szCs w:val="24"/>
          <w:lang w:eastAsia="pt-BR"/>
        </w:rPr>
        <w:t>implementação</w:t>
      </w:r>
      <w:proofErr w:type="gramEnd"/>
      <w:r w:rsidRPr="00C817EF">
        <w:rPr>
          <w:rFonts w:ascii="Times New Roman" w:eastAsia="Times New Roman" w:hAnsi="Times New Roman" w:cs="Times New Roman"/>
          <w:sz w:val="24"/>
          <w:szCs w:val="24"/>
          <w:lang w:eastAsia="pt-BR"/>
        </w:rPr>
        <w:t xml:space="preserve"> de associações e sociedades cooperativas de trabalho, visando à inclusão da população do município no mercado produtivo fomentando alternativas para a geração de trabalho e renda;</w:t>
      </w:r>
    </w:p>
    <w:p w:rsidR="00C817EF" w:rsidRPr="00C817EF" w:rsidRDefault="00C817EF" w:rsidP="00420E1C">
      <w:pPr>
        <w:spacing w:after="0" w:line="240" w:lineRule="auto"/>
        <w:ind w:firstLine="708"/>
        <w:jc w:val="both"/>
        <w:rPr>
          <w:rFonts w:ascii="Times New Roman" w:eastAsia="Times New Roman" w:hAnsi="Times New Roman" w:cs="Times New Roman"/>
          <w:sz w:val="24"/>
          <w:szCs w:val="24"/>
          <w:lang w:eastAsia="pt-BR"/>
        </w:rPr>
      </w:pPr>
      <w:r w:rsidRPr="00C817EF">
        <w:rPr>
          <w:rFonts w:ascii="Times New Roman" w:eastAsia="Times New Roman" w:hAnsi="Times New Roman" w:cs="Times New Roman"/>
          <w:sz w:val="24"/>
          <w:szCs w:val="24"/>
          <w:lang w:eastAsia="pt-BR"/>
        </w:rPr>
        <w:t>IV – criação de instrumentos específicos de estímulo à atividade associativa e cooperativa destinadas à exportação;</w:t>
      </w:r>
    </w:p>
    <w:p w:rsidR="00C817EF" w:rsidRPr="00C817EF" w:rsidRDefault="00C817EF" w:rsidP="00420E1C">
      <w:pPr>
        <w:spacing w:after="0" w:line="240" w:lineRule="auto"/>
        <w:ind w:firstLine="708"/>
        <w:jc w:val="both"/>
        <w:rPr>
          <w:rFonts w:ascii="Times New Roman" w:eastAsia="Times New Roman" w:hAnsi="Times New Roman" w:cs="Times New Roman"/>
          <w:sz w:val="24"/>
          <w:szCs w:val="24"/>
          <w:lang w:eastAsia="pt-BR"/>
        </w:rPr>
      </w:pPr>
      <w:r w:rsidRPr="00C817EF">
        <w:rPr>
          <w:rFonts w:ascii="Times New Roman" w:eastAsia="Times New Roman" w:hAnsi="Times New Roman" w:cs="Times New Roman"/>
          <w:sz w:val="24"/>
          <w:szCs w:val="24"/>
          <w:lang w:eastAsia="pt-BR"/>
        </w:rPr>
        <w:t>V – apoio aos funcionários públicos e aos empresários locais para organizarem-se em cooperativas de crédito e consumo;</w:t>
      </w:r>
    </w:p>
    <w:p w:rsidR="00C817EF" w:rsidRPr="00C817EF" w:rsidRDefault="00C817EF" w:rsidP="00420E1C">
      <w:pPr>
        <w:spacing w:after="0" w:line="240" w:lineRule="auto"/>
        <w:ind w:firstLine="708"/>
        <w:jc w:val="both"/>
        <w:rPr>
          <w:rFonts w:ascii="Times New Roman" w:eastAsia="Times New Roman" w:hAnsi="Times New Roman" w:cs="Times New Roman"/>
          <w:sz w:val="24"/>
          <w:szCs w:val="24"/>
          <w:lang w:eastAsia="pt-BR"/>
        </w:rPr>
      </w:pPr>
      <w:r w:rsidRPr="00C817EF">
        <w:rPr>
          <w:rFonts w:ascii="Times New Roman" w:eastAsia="Times New Roman" w:hAnsi="Times New Roman" w:cs="Times New Roman"/>
          <w:sz w:val="24"/>
          <w:szCs w:val="24"/>
          <w:lang w:eastAsia="pt-BR"/>
        </w:rPr>
        <w:t>VI – cessão de bens e imóveis do município.</w:t>
      </w:r>
    </w:p>
    <w:p w:rsidR="00C817EF" w:rsidRPr="00C817EF" w:rsidRDefault="00C817EF" w:rsidP="00420E1C">
      <w:pPr>
        <w:spacing w:after="0" w:line="240" w:lineRule="auto"/>
        <w:jc w:val="both"/>
        <w:rPr>
          <w:rFonts w:ascii="Times New Roman" w:eastAsia="Times New Roman" w:hAnsi="Times New Roman" w:cs="Times New Roman"/>
          <w:b/>
          <w:sz w:val="24"/>
          <w:szCs w:val="24"/>
          <w:lang w:eastAsia="pt-BR"/>
        </w:rPr>
      </w:pPr>
      <w:r w:rsidRPr="00C817EF">
        <w:rPr>
          <w:rFonts w:ascii="Times New Roman" w:eastAsia="Times New Roman" w:hAnsi="Times New Roman" w:cs="Times New Roman"/>
          <w:b/>
          <w:sz w:val="24"/>
          <w:szCs w:val="24"/>
          <w:lang w:eastAsia="pt-BR"/>
        </w:rPr>
        <w:t>CAPÍTULO XI</w:t>
      </w:r>
    </w:p>
    <w:p w:rsidR="00C817EF" w:rsidRPr="00C817EF" w:rsidRDefault="00C817EF" w:rsidP="00420E1C">
      <w:pPr>
        <w:spacing w:after="0" w:line="240" w:lineRule="auto"/>
        <w:jc w:val="both"/>
        <w:rPr>
          <w:rFonts w:ascii="Times New Roman" w:eastAsia="Times New Roman" w:hAnsi="Times New Roman" w:cs="Times New Roman"/>
          <w:b/>
          <w:sz w:val="24"/>
          <w:szCs w:val="24"/>
          <w:lang w:eastAsia="pt-BR"/>
        </w:rPr>
      </w:pPr>
      <w:r w:rsidRPr="00C817EF">
        <w:rPr>
          <w:rFonts w:ascii="Times New Roman" w:eastAsia="Times New Roman" w:hAnsi="Times New Roman" w:cs="Times New Roman"/>
          <w:b/>
          <w:sz w:val="24"/>
          <w:szCs w:val="24"/>
          <w:lang w:eastAsia="pt-BR"/>
        </w:rPr>
        <w:t>DAS DISPOSIÇÕES FINAIS E TRANSITÓRIAS</w:t>
      </w:r>
    </w:p>
    <w:p w:rsidR="00C817EF" w:rsidRPr="00C817EF" w:rsidRDefault="00C817EF" w:rsidP="00420E1C">
      <w:pPr>
        <w:spacing w:after="0" w:line="240" w:lineRule="auto"/>
        <w:jc w:val="both"/>
        <w:rPr>
          <w:rFonts w:ascii="Times New Roman" w:eastAsia="Times New Roman" w:hAnsi="Times New Roman" w:cs="Times New Roman"/>
          <w:b/>
          <w:sz w:val="24"/>
          <w:szCs w:val="24"/>
          <w:lang w:eastAsia="pt-BR"/>
        </w:rPr>
      </w:pPr>
    </w:p>
    <w:p w:rsidR="00C817EF" w:rsidRPr="00C817EF" w:rsidRDefault="00C817EF" w:rsidP="00420E1C">
      <w:pPr>
        <w:spacing w:after="0" w:line="240" w:lineRule="auto"/>
        <w:ind w:firstLine="709"/>
        <w:jc w:val="both"/>
        <w:rPr>
          <w:rFonts w:ascii="Times New Roman" w:eastAsia="Times New Roman" w:hAnsi="Times New Roman" w:cs="Times New Roman"/>
          <w:sz w:val="24"/>
          <w:szCs w:val="24"/>
          <w:lang w:eastAsia="pt-BR"/>
        </w:rPr>
      </w:pPr>
      <w:r w:rsidRPr="00C817EF">
        <w:rPr>
          <w:rFonts w:ascii="Times New Roman" w:eastAsia="Times New Roman" w:hAnsi="Times New Roman" w:cs="Times New Roman"/>
          <w:sz w:val="24"/>
          <w:szCs w:val="24"/>
          <w:lang w:eastAsia="pt-BR"/>
        </w:rPr>
        <w:t>Art. 63. É concedido parcelamento, em até 24(vinte e quatro) parcelas mensais e sucessivas, dos débitos relativos ao ISS-QN e aos demais débitos com o município, de responsabilidade da microempresa ou empresa de pequeno porte e de seu titular ou sócio, relativos a fatos geradores ocorridos até 01 de março de 2010.</w:t>
      </w:r>
    </w:p>
    <w:p w:rsidR="00C817EF" w:rsidRPr="00C817EF" w:rsidRDefault="00C817EF" w:rsidP="00420E1C">
      <w:pPr>
        <w:spacing w:after="0" w:line="240" w:lineRule="auto"/>
        <w:ind w:firstLine="709"/>
        <w:jc w:val="both"/>
        <w:rPr>
          <w:rFonts w:ascii="Times New Roman" w:eastAsia="Times New Roman" w:hAnsi="Times New Roman" w:cs="Times New Roman"/>
          <w:sz w:val="24"/>
          <w:szCs w:val="24"/>
          <w:lang w:eastAsia="pt-BR"/>
        </w:rPr>
      </w:pPr>
      <w:r w:rsidRPr="00C817EF">
        <w:rPr>
          <w:rFonts w:ascii="Times New Roman" w:eastAsia="Times New Roman" w:hAnsi="Times New Roman" w:cs="Times New Roman"/>
          <w:sz w:val="24"/>
          <w:szCs w:val="24"/>
          <w:lang w:eastAsia="pt-BR"/>
        </w:rPr>
        <w:t xml:space="preserve">§ 1º. O valor mínimo da parcela mensal será de R$ 50,00 </w:t>
      </w:r>
      <w:proofErr w:type="gramStart"/>
      <w:r w:rsidRPr="00C817EF">
        <w:rPr>
          <w:rFonts w:ascii="Times New Roman" w:eastAsia="Times New Roman" w:hAnsi="Times New Roman" w:cs="Times New Roman"/>
          <w:sz w:val="24"/>
          <w:szCs w:val="24"/>
          <w:lang w:eastAsia="pt-BR"/>
        </w:rPr>
        <w:t xml:space="preserve">( </w:t>
      </w:r>
      <w:proofErr w:type="spellStart"/>
      <w:proofErr w:type="gramEnd"/>
      <w:r w:rsidRPr="00C817EF">
        <w:rPr>
          <w:rFonts w:ascii="Times New Roman" w:eastAsia="Times New Roman" w:hAnsi="Times New Roman" w:cs="Times New Roman"/>
          <w:sz w:val="24"/>
          <w:szCs w:val="24"/>
          <w:lang w:eastAsia="pt-BR"/>
        </w:rPr>
        <w:t>cinqüenta</w:t>
      </w:r>
      <w:proofErr w:type="spellEnd"/>
      <w:r w:rsidRPr="00C817EF">
        <w:rPr>
          <w:rFonts w:ascii="Times New Roman" w:eastAsia="Times New Roman" w:hAnsi="Times New Roman" w:cs="Times New Roman"/>
          <w:sz w:val="24"/>
          <w:szCs w:val="24"/>
          <w:lang w:eastAsia="pt-BR"/>
        </w:rPr>
        <w:t xml:space="preserve"> reais).</w:t>
      </w:r>
    </w:p>
    <w:p w:rsidR="00C817EF" w:rsidRPr="00C817EF" w:rsidRDefault="00C817EF" w:rsidP="00420E1C">
      <w:pPr>
        <w:spacing w:after="0" w:line="240" w:lineRule="auto"/>
        <w:ind w:firstLine="709"/>
        <w:jc w:val="both"/>
        <w:rPr>
          <w:rFonts w:ascii="Times New Roman" w:eastAsia="Times New Roman" w:hAnsi="Times New Roman" w:cs="Times New Roman"/>
          <w:sz w:val="24"/>
          <w:szCs w:val="24"/>
          <w:lang w:eastAsia="pt-BR"/>
        </w:rPr>
      </w:pPr>
      <w:r w:rsidRPr="00C817EF">
        <w:rPr>
          <w:rFonts w:ascii="Times New Roman" w:eastAsia="Times New Roman" w:hAnsi="Times New Roman" w:cs="Times New Roman"/>
          <w:sz w:val="24"/>
          <w:szCs w:val="24"/>
          <w:lang w:eastAsia="pt-BR"/>
        </w:rPr>
        <w:t>§ 2º. Esse parcelamento alcança inclusive débitos inscritos em dívida ativa.</w:t>
      </w:r>
    </w:p>
    <w:p w:rsidR="00C817EF" w:rsidRPr="00C817EF" w:rsidRDefault="00C817EF" w:rsidP="00420E1C">
      <w:pPr>
        <w:spacing w:after="0" w:line="240" w:lineRule="auto"/>
        <w:ind w:firstLine="709"/>
        <w:jc w:val="both"/>
        <w:rPr>
          <w:rFonts w:ascii="Times New Roman" w:eastAsia="Times New Roman" w:hAnsi="Times New Roman" w:cs="Times New Roman"/>
          <w:sz w:val="24"/>
          <w:szCs w:val="24"/>
          <w:lang w:eastAsia="pt-BR"/>
        </w:rPr>
      </w:pPr>
      <w:r w:rsidRPr="00C817EF">
        <w:rPr>
          <w:rFonts w:ascii="Times New Roman" w:eastAsia="Times New Roman" w:hAnsi="Times New Roman" w:cs="Times New Roman"/>
          <w:sz w:val="24"/>
          <w:szCs w:val="24"/>
          <w:lang w:eastAsia="pt-BR"/>
        </w:rPr>
        <w:t>§ 3º. O parcelamento será requerido na Secretaria Municipal de Finanças.</w:t>
      </w:r>
    </w:p>
    <w:p w:rsidR="00C817EF" w:rsidRPr="00C817EF" w:rsidRDefault="00C817EF" w:rsidP="00420E1C">
      <w:pPr>
        <w:autoSpaceDE w:val="0"/>
        <w:spacing w:after="0" w:line="240" w:lineRule="auto"/>
        <w:ind w:firstLine="709"/>
        <w:jc w:val="both"/>
        <w:rPr>
          <w:rFonts w:ascii="Times New Roman" w:eastAsia="Times New Roman" w:hAnsi="Times New Roman" w:cs="Times New Roman"/>
          <w:sz w:val="24"/>
          <w:szCs w:val="24"/>
          <w:lang w:eastAsia="pt-BR"/>
        </w:rPr>
      </w:pPr>
      <w:r w:rsidRPr="00C817EF">
        <w:rPr>
          <w:rFonts w:ascii="Times New Roman" w:eastAsia="Times New Roman" w:hAnsi="Times New Roman" w:cs="Times New Roman"/>
          <w:sz w:val="24"/>
          <w:szCs w:val="24"/>
          <w:lang w:eastAsia="pt-BR"/>
        </w:rPr>
        <w:t>§ 4º.  A inadimplência de 03 (três) parcelas consecutivas é causa de rescisão dos efeitos do parcelamento, mediante notificação.</w:t>
      </w:r>
    </w:p>
    <w:p w:rsidR="00C817EF" w:rsidRPr="00C817EF" w:rsidRDefault="00C817EF" w:rsidP="00420E1C">
      <w:pPr>
        <w:autoSpaceDE w:val="0"/>
        <w:spacing w:after="0" w:line="240" w:lineRule="auto"/>
        <w:ind w:firstLine="709"/>
        <w:jc w:val="both"/>
        <w:rPr>
          <w:rFonts w:ascii="Times New Roman" w:eastAsia="Times New Roman" w:hAnsi="Times New Roman" w:cs="Times New Roman"/>
          <w:sz w:val="24"/>
          <w:szCs w:val="24"/>
          <w:lang w:eastAsia="pt-BR"/>
        </w:rPr>
      </w:pPr>
      <w:r w:rsidRPr="00C817EF">
        <w:rPr>
          <w:rFonts w:ascii="Times New Roman" w:eastAsia="Times New Roman" w:hAnsi="Times New Roman" w:cs="Times New Roman"/>
          <w:sz w:val="24"/>
          <w:szCs w:val="24"/>
          <w:lang w:eastAsia="pt-BR"/>
        </w:rPr>
        <w:t>§ 5º. As parcelas serão atualizadas monetariamente, anualmente, com base na variação acumulada do Índice de Preços ao Consumidor Amplo Especial (IPCA-E), apurado pelo Instituto Brasileiro de Geografia e Estatística – IBGE.</w:t>
      </w:r>
    </w:p>
    <w:p w:rsidR="00C817EF" w:rsidRPr="00C817EF" w:rsidRDefault="00C817EF" w:rsidP="00420E1C">
      <w:pPr>
        <w:spacing w:after="0" w:line="240" w:lineRule="auto"/>
        <w:ind w:firstLine="709"/>
        <w:jc w:val="both"/>
        <w:rPr>
          <w:rFonts w:ascii="Times New Roman" w:eastAsia="Times New Roman" w:hAnsi="Times New Roman" w:cs="Times New Roman"/>
          <w:sz w:val="24"/>
          <w:szCs w:val="24"/>
          <w:lang w:eastAsia="pt-BR"/>
        </w:rPr>
      </w:pPr>
      <w:r w:rsidRPr="00C817EF">
        <w:rPr>
          <w:rFonts w:ascii="Times New Roman" w:eastAsia="Times New Roman" w:hAnsi="Times New Roman" w:cs="Times New Roman"/>
          <w:sz w:val="24"/>
          <w:szCs w:val="24"/>
          <w:lang w:eastAsia="pt-BR"/>
        </w:rPr>
        <w:t xml:space="preserve">Art. 64. Fica aderido pelo município à instituição do “Dia Municipal da Micro e Pequena Empresa e do Desenvolvimento”, que será comemorado em </w:t>
      </w:r>
      <w:proofErr w:type="gramStart"/>
      <w:r w:rsidRPr="00C817EF">
        <w:rPr>
          <w:rFonts w:ascii="Times New Roman" w:eastAsia="Times New Roman" w:hAnsi="Times New Roman" w:cs="Times New Roman"/>
          <w:sz w:val="24"/>
          <w:szCs w:val="24"/>
          <w:lang w:eastAsia="pt-BR"/>
        </w:rPr>
        <w:t>5</w:t>
      </w:r>
      <w:proofErr w:type="gramEnd"/>
      <w:r w:rsidRPr="00C817EF">
        <w:rPr>
          <w:rFonts w:ascii="Times New Roman" w:eastAsia="Times New Roman" w:hAnsi="Times New Roman" w:cs="Times New Roman"/>
          <w:sz w:val="24"/>
          <w:szCs w:val="24"/>
          <w:lang w:eastAsia="pt-BR"/>
        </w:rPr>
        <w:t xml:space="preserve"> de outubro de cada ano.</w:t>
      </w:r>
    </w:p>
    <w:p w:rsidR="00C817EF" w:rsidRPr="00C817EF" w:rsidRDefault="00C817EF" w:rsidP="00420E1C">
      <w:pPr>
        <w:spacing w:after="0" w:line="240" w:lineRule="auto"/>
        <w:ind w:firstLine="709"/>
        <w:jc w:val="both"/>
        <w:rPr>
          <w:rFonts w:ascii="Times New Roman" w:eastAsia="Times New Roman" w:hAnsi="Times New Roman" w:cs="Times New Roman"/>
          <w:sz w:val="24"/>
          <w:szCs w:val="24"/>
          <w:lang w:eastAsia="pt-BR"/>
        </w:rPr>
      </w:pPr>
      <w:r w:rsidRPr="00C817EF">
        <w:rPr>
          <w:rFonts w:ascii="Times New Roman" w:eastAsia="Times New Roman" w:hAnsi="Times New Roman" w:cs="Times New Roman"/>
          <w:sz w:val="24"/>
          <w:szCs w:val="24"/>
          <w:lang w:eastAsia="pt-BR"/>
        </w:rPr>
        <w:t>Parágrafo único. Nesse dia, será realizada audiência pública na Câmara dos Vereadores ou em outro local definido pelo Comitê Gestor, amplamente divulgada, em que serão ouvidas lideranças empresariais e debatidas propostas de fomento aos pequenos negócios e melhorias da legislação específica.</w:t>
      </w:r>
    </w:p>
    <w:p w:rsidR="00C817EF" w:rsidRPr="00C817EF" w:rsidRDefault="00C817EF" w:rsidP="00420E1C">
      <w:pPr>
        <w:autoSpaceDE w:val="0"/>
        <w:spacing w:after="0" w:line="240" w:lineRule="auto"/>
        <w:ind w:firstLine="709"/>
        <w:jc w:val="both"/>
        <w:rPr>
          <w:rFonts w:ascii="Times New Roman" w:eastAsia="Times New Roman" w:hAnsi="Times New Roman" w:cs="Times New Roman"/>
          <w:sz w:val="24"/>
          <w:szCs w:val="24"/>
          <w:lang w:eastAsia="pt-BR"/>
        </w:rPr>
      </w:pPr>
      <w:r w:rsidRPr="00C817EF">
        <w:rPr>
          <w:rFonts w:ascii="Times New Roman" w:eastAsia="Times New Roman" w:hAnsi="Times New Roman" w:cs="Times New Roman"/>
          <w:sz w:val="24"/>
          <w:szCs w:val="24"/>
          <w:lang w:eastAsia="pt-BR"/>
        </w:rPr>
        <w:t>Art. 65. A Secretaria Municipal de Finanças, juntamente com a Comissão Permanente de Licitação, elaborará cartilha para ampla divulgação dos benefícios e vantagens instituídos por esta Lei, especialmente visando à formalização dos empreendimentos informais.</w:t>
      </w:r>
    </w:p>
    <w:p w:rsidR="00C817EF" w:rsidRPr="00C817EF" w:rsidRDefault="00C817EF" w:rsidP="00420E1C">
      <w:pPr>
        <w:spacing w:after="0" w:line="240" w:lineRule="auto"/>
        <w:ind w:firstLine="709"/>
        <w:jc w:val="both"/>
        <w:rPr>
          <w:rFonts w:ascii="Times New Roman" w:eastAsia="Times New Roman" w:hAnsi="Times New Roman" w:cs="Times New Roman"/>
          <w:sz w:val="24"/>
          <w:szCs w:val="24"/>
          <w:lang w:eastAsia="pt-BR"/>
        </w:rPr>
      </w:pPr>
      <w:r w:rsidRPr="00C817EF">
        <w:rPr>
          <w:rFonts w:ascii="Times New Roman" w:eastAsia="Times New Roman" w:hAnsi="Times New Roman" w:cs="Times New Roman"/>
          <w:sz w:val="24"/>
          <w:szCs w:val="24"/>
          <w:lang w:eastAsia="pt-BR"/>
        </w:rPr>
        <w:t xml:space="preserve">Art. 66. Esta lei entra em vigor na data de sua publicação, produzindo efeitos a partir do primeiro dia útil </w:t>
      </w:r>
      <w:r w:rsidR="009763ED" w:rsidRPr="00C817EF">
        <w:rPr>
          <w:rFonts w:ascii="Times New Roman" w:eastAsia="Times New Roman" w:hAnsi="Times New Roman" w:cs="Times New Roman"/>
          <w:sz w:val="24"/>
          <w:szCs w:val="24"/>
          <w:lang w:eastAsia="pt-BR"/>
        </w:rPr>
        <w:t>subsequente</w:t>
      </w:r>
      <w:r w:rsidRPr="00C817EF">
        <w:rPr>
          <w:rFonts w:ascii="Times New Roman" w:eastAsia="Times New Roman" w:hAnsi="Times New Roman" w:cs="Times New Roman"/>
          <w:sz w:val="24"/>
          <w:szCs w:val="24"/>
          <w:lang w:eastAsia="pt-BR"/>
        </w:rPr>
        <w:t xml:space="preserve"> à sua publicação.</w:t>
      </w:r>
    </w:p>
    <w:p w:rsidR="00CF3F11" w:rsidRDefault="00CF3F11" w:rsidP="00420E1C">
      <w:pPr>
        <w:spacing w:after="0" w:line="240" w:lineRule="auto"/>
        <w:ind w:firstLine="709"/>
        <w:jc w:val="both"/>
        <w:rPr>
          <w:rFonts w:ascii="Times New Roman" w:eastAsia="Times New Roman" w:hAnsi="Times New Roman" w:cs="Times New Roman"/>
          <w:color w:val="000000"/>
          <w:sz w:val="24"/>
          <w:szCs w:val="24"/>
          <w:lang w:eastAsia="pt-BR"/>
        </w:rPr>
      </w:pPr>
      <w:bookmarkStart w:id="1" w:name="_GoBack"/>
      <w:bookmarkEnd w:id="1"/>
    </w:p>
    <w:p w:rsidR="00CF3F11" w:rsidRDefault="00CF3F11" w:rsidP="00420E1C">
      <w:pPr>
        <w:overflowPunct w:val="0"/>
        <w:autoSpaceDE w:val="0"/>
        <w:autoSpaceDN w:val="0"/>
        <w:adjustRightInd w:val="0"/>
        <w:spacing w:after="0" w:line="240" w:lineRule="auto"/>
        <w:jc w:val="both"/>
        <w:textAlignment w:val="baseline"/>
        <w:rPr>
          <w:rFonts w:ascii="Arial" w:eastAsia="Times New Roman" w:hAnsi="Arial" w:cs="Times New Roman"/>
          <w:b/>
          <w:sz w:val="28"/>
          <w:szCs w:val="28"/>
          <w:lang w:eastAsia="pt-BR"/>
        </w:rPr>
      </w:pPr>
      <w:r w:rsidRPr="00D11085">
        <w:rPr>
          <w:b/>
          <w:noProof/>
          <w:sz w:val="28"/>
          <w:szCs w:val="28"/>
          <w:lang w:eastAsia="pt-BR"/>
        </w:rPr>
        <w:lastRenderedPageBreak/>
        <w:drawing>
          <wp:anchor distT="0" distB="0" distL="114300" distR="114300" simplePos="0" relativeHeight="251696128" behindDoc="0" locked="0" layoutInCell="1" allowOverlap="1" wp14:anchorId="611086A4" wp14:editId="520A3A10">
            <wp:simplePos x="0" y="0"/>
            <wp:positionH relativeFrom="column">
              <wp:posOffset>132715</wp:posOffset>
            </wp:positionH>
            <wp:positionV relativeFrom="paragraph">
              <wp:posOffset>-135255</wp:posOffset>
            </wp:positionV>
            <wp:extent cx="802640" cy="814070"/>
            <wp:effectExtent l="0" t="0" r="0" b="5080"/>
            <wp:wrapSquare wrapText="bothSides"/>
            <wp:docPr id="19" name="Imagem 19" descr="Descrição: 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BRASA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02640" cy="814070"/>
                    </a:xfrm>
                    <a:prstGeom prst="rect">
                      <a:avLst/>
                    </a:prstGeom>
                    <a:noFill/>
                  </pic:spPr>
                </pic:pic>
              </a:graphicData>
            </a:graphic>
            <wp14:sizeRelH relativeFrom="page">
              <wp14:pctWidth>0</wp14:pctWidth>
            </wp14:sizeRelH>
            <wp14:sizeRelV relativeFrom="page">
              <wp14:pctHeight>0</wp14:pctHeight>
            </wp14:sizeRelV>
          </wp:anchor>
        </w:drawing>
      </w:r>
      <w:r w:rsidRPr="00D11085">
        <w:rPr>
          <w:rFonts w:ascii="Arial" w:eastAsia="Times New Roman" w:hAnsi="Arial" w:cs="Times New Roman"/>
          <w:b/>
          <w:sz w:val="28"/>
          <w:szCs w:val="28"/>
          <w:lang w:eastAsia="pt-BR"/>
        </w:rPr>
        <w:t>GOVERNO DO ESTADO DO PIAUÍ</w:t>
      </w:r>
    </w:p>
    <w:p w:rsidR="00CF3F11" w:rsidRDefault="00CF3F11" w:rsidP="00420E1C">
      <w:pPr>
        <w:overflowPunct w:val="0"/>
        <w:autoSpaceDE w:val="0"/>
        <w:autoSpaceDN w:val="0"/>
        <w:adjustRightInd w:val="0"/>
        <w:spacing w:after="0" w:line="240" w:lineRule="auto"/>
        <w:jc w:val="both"/>
        <w:textAlignment w:val="baseline"/>
        <w:rPr>
          <w:rFonts w:ascii="Arial" w:eastAsia="Times New Roman" w:hAnsi="Arial" w:cs="Times New Roman"/>
          <w:b/>
          <w:sz w:val="28"/>
          <w:szCs w:val="28"/>
          <w:lang w:eastAsia="pt-BR"/>
        </w:rPr>
      </w:pPr>
      <w:r>
        <w:rPr>
          <w:rFonts w:ascii="Arial" w:eastAsia="Times New Roman" w:hAnsi="Arial" w:cs="Times New Roman"/>
          <w:b/>
          <w:sz w:val="28"/>
          <w:szCs w:val="28"/>
          <w:lang w:eastAsia="pt-BR"/>
        </w:rPr>
        <w:t>Câmara Municipal de Morro Cabeça no Tempo-PI</w:t>
      </w:r>
    </w:p>
    <w:p w:rsidR="00CF3F11" w:rsidRDefault="00CF3F11" w:rsidP="00420E1C">
      <w:pPr>
        <w:overflowPunct w:val="0"/>
        <w:autoSpaceDE w:val="0"/>
        <w:autoSpaceDN w:val="0"/>
        <w:adjustRightInd w:val="0"/>
        <w:spacing w:after="0" w:line="240" w:lineRule="auto"/>
        <w:jc w:val="both"/>
        <w:textAlignment w:val="baseline"/>
        <w:rPr>
          <w:rFonts w:ascii="Arial" w:eastAsia="Times New Roman" w:hAnsi="Arial" w:cs="Times New Roman"/>
          <w:b/>
          <w:sz w:val="28"/>
          <w:szCs w:val="28"/>
          <w:lang w:eastAsia="pt-BR"/>
        </w:rPr>
      </w:pPr>
      <w:r>
        <w:rPr>
          <w:rFonts w:ascii="Arial" w:eastAsia="Times New Roman" w:hAnsi="Arial" w:cs="Times New Roman"/>
          <w:b/>
          <w:sz w:val="28"/>
          <w:szCs w:val="28"/>
          <w:lang w:eastAsia="pt-BR"/>
        </w:rPr>
        <w:t>Rua Principal, S/N Cidade Nova, CEP: 64968-</w:t>
      </w:r>
      <w:proofErr w:type="gramStart"/>
      <w:r>
        <w:rPr>
          <w:rFonts w:ascii="Arial" w:eastAsia="Times New Roman" w:hAnsi="Arial" w:cs="Times New Roman"/>
          <w:b/>
          <w:sz w:val="28"/>
          <w:szCs w:val="28"/>
          <w:lang w:eastAsia="pt-BR"/>
        </w:rPr>
        <w:t>000</w:t>
      </w:r>
      <w:proofErr w:type="gramEnd"/>
    </w:p>
    <w:p w:rsidR="00CF3F11" w:rsidRDefault="00CF3F11" w:rsidP="00420E1C">
      <w:pPr>
        <w:overflowPunct w:val="0"/>
        <w:autoSpaceDE w:val="0"/>
        <w:autoSpaceDN w:val="0"/>
        <w:adjustRightInd w:val="0"/>
        <w:spacing w:after="0" w:line="240" w:lineRule="auto"/>
        <w:jc w:val="both"/>
        <w:textAlignment w:val="baseline"/>
        <w:rPr>
          <w:rFonts w:ascii="Arial" w:eastAsia="Times New Roman" w:hAnsi="Arial" w:cs="Times New Roman"/>
          <w:b/>
          <w:sz w:val="28"/>
          <w:szCs w:val="28"/>
          <w:lang w:eastAsia="pt-BR"/>
        </w:rPr>
      </w:pPr>
      <w:r>
        <w:rPr>
          <w:rFonts w:ascii="Arial" w:eastAsia="Times New Roman" w:hAnsi="Arial" w:cs="Times New Roman"/>
          <w:b/>
          <w:sz w:val="28"/>
          <w:szCs w:val="28"/>
          <w:lang w:eastAsia="pt-BR"/>
        </w:rPr>
        <w:t>CNPJ: 03.520.906/0001-25 Telefone: (89)3571-0003</w:t>
      </w:r>
    </w:p>
    <w:p w:rsidR="00CF3F11" w:rsidRDefault="00CF3F11" w:rsidP="00420E1C">
      <w:pPr>
        <w:pStyle w:val="Cabealho"/>
        <w:jc w:val="both"/>
      </w:pPr>
    </w:p>
    <w:p w:rsidR="00CF3F11" w:rsidRDefault="00CF3F11" w:rsidP="00420E1C">
      <w:pPr>
        <w:spacing w:after="0" w:line="240" w:lineRule="auto"/>
        <w:ind w:firstLine="709"/>
        <w:jc w:val="both"/>
        <w:rPr>
          <w:rFonts w:ascii="Times New Roman" w:eastAsia="Times New Roman" w:hAnsi="Times New Roman" w:cs="Times New Roman"/>
          <w:color w:val="000000"/>
          <w:sz w:val="24"/>
          <w:szCs w:val="24"/>
          <w:lang w:eastAsia="pt-BR"/>
        </w:rPr>
      </w:pPr>
    </w:p>
    <w:p w:rsidR="00C817EF" w:rsidRPr="00C817EF" w:rsidRDefault="00C817EF" w:rsidP="00420E1C">
      <w:pPr>
        <w:spacing w:after="0" w:line="240" w:lineRule="auto"/>
        <w:ind w:firstLine="709"/>
        <w:jc w:val="both"/>
        <w:rPr>
          <w:rFonts w:ascii="Times New Roman" w:eastAsia="Times New Roman" w:hAnsi="Times New Roman" w:cs="Times New Roman"/>
          <w:color w:val="000000"/>
          <w:sz w:val="24"/>
          <w:szCs w:val="24"/>
          <w:lang w:eastAsia="pt-BR"/>
        </w:rPr>
      </w:pPr>
      <w:r w:rsidRPr="00C817EF">
        <w:rPr>
          <w:rFonts w:ascii="Times New Roman" w:eastAsia="Times New Roman" w:hAnsi="Times New Roman" w:cs="Times New Roman"/>
          <w:color w:val="000000"/>
          <w:sz w:val="24"/>
          <w:szCs w:val="24"/>
          <w:lang w:eastAsia="pt-BR"/>
        </w:rPr>
        <w:t xml:space="preserve">Art. 67 A Administração Pública Municipal, como forma de estimular a criação de </w:t>
      </w:r>
      <w:proofErr w:type="gramStart"/>
      <w:r w:rsidRPr="00C817EF">
        <w:rPr>
          <w:rFonts w:ascii="Times New Roman" w:eastAsia="Times New Roman" w:hAnsi="Times New Roman" w:cs="Times New Roman"/>
          <w:color w:val="000000"/>
          <w:sz w:val="24"/>
          <w:szCs w:val="24"/>
          <w:lang w:eastAsia="pt-BR"/>
        </w:rPr>
        <w:t>novas micros</w:t>
      </w:r>
      <w:proofErr w:type="gramEnd"/>
      <w:r w:rsidRPr="00C817EF">
        <w:rPr>
          <w:rFonts w:ascii="Times New Roman" w:eastAsia="Times New Roman" w:hAnsi="Times New Roman" w:cs="Times New Roman"/>
          <w:color w:val="000000"/>
          <w:sz w:val="24"/>
          <w:szCs w:val="24"/>
          <w:lang w:eastAsia="pt-BR"/>
        </w:rPr>
        <w:t xml:space="preserve"> e pequenas empresas no município e promover o seu desenvolvimento, incentivará a criação de programas específicos de atração de novas empresas de forma direta ou em parceria com outras entidades públicas ou privadas.</w:t>
      </w:r>
    </w:p>
    <w:p w:rsidR="00C817EF" w:rsidRPr="00C817EF" w:rsidRDefault="00C817EF" w:rsidP="00420E1C">
      <w:pPr>
        <w:spacing w:after="0" w:line="240" w:lineRule="auto"/>
        <w:ind w:firstLine="709"/>
        <w:jc w:val="both"/>
        <w:rPr>
          <w:rFonts w:ascii="Times New Roman" w:eastAsia="Times New Roman" w:hAnsi="Times New Roman" w:cs="Times New Roman"/>
          <w:sz w:val="24"/>
          <w:szCs w:val="24"/>
          <w:lang w:eastAsia="pt-BR"/>
        </w:rPr>
      </w:pPr>
      <w:r w:rsidRPr="00C817EF">
        <w:rPr>
          <w:rFonts w:ascii="Times New Roman" w:eastAsia="Times New Roman" w:hAnsi="Times New Roman" w:cs="Times New Roman"/>
          <w:sz w:val="24"/>
          <w:szCs w:val="24"/>
          <w:lang w:eastAsia="pt-BR"/>
        </w:rPr>
        <w:t>Art. 68. Revogam-se as demais disposições em contrário.</w:t>
      </w:r>
    </w:p>
    <w:p w:rsidR="00C817EF" w:rsidRPr="00C817EF" w:rsidRDefault="00C817EF" w:rsidP="00420E1C">
      <w:pPr>
        <w:spacing w:after="0" w:line="240" w:lineRule="auto"/>
        <w:jc w:val="both"/>
        <w:rPr>
          <w:rFonts w:ascii="Times New Roman" w:eastAsia="Times New Roman" w:hAnsi="Times New Roman" w:cs="Times New Roman"/>
          <w:sz w:val="24"/>
          <w:szCs w:val="24"/>
          <w:lang w:eastAsia="pt-BR"/>
        </w:rPr>
      </w:pPr>
    </w:p>
    <w:p w:rsidR="0047557A" w:rsidRDefault="0047557A" w:rsidP="00420E1C">
      <w:pPr>
        <w:spacing w:after="0" w:line="240" w:lineRule="auto"/>
        <w:jc w:val="both"/>
        <w:rPr>
          <w:rFonts w:ascii="Times New Roman" w:eastAsia="Times New Roman" w:hAnsi="Times New Roman" w:cs="Times New Roman"/>
          <w:sz w:val="24"/>
          <w:szCs w:val="24"/>
          <w:lang w:eastAsia="pt-BR"/>
        </w:rPr>
      </w:pPr>
    </w:p>
    <w:p w:rsidR="0047557A" w:rsidRDefault="0047557A" w:rsidP="00420E1C">
      <w:pPr>
        <w:spacing w:after="0" w:line="240" w:lineRule="auto"/>
        <w:jc w:val="both"/>
        <w:rPr>
          <w:rFonts w:ascii="Times New Roman" w:eastAsia="Times New Roman" w:hAnsi="Times New Roman" w:cs="Times New Roman"/>
          <w:sz w:val="24"/>
          <w:szCs w:val="24"/>
          <w:lang w:eastAsia="pt-BR"/>
        </w:rPr>
      </w:pPr>
    </w:p>
    <w:p w:rsidR="0047557A" w:rsidRDefault="0047557A" w:rsidP="00420E1C">
      <w:pPr>
        <w:spacing w:after="0" w:line="240" w:lineRule="auto"/>
        <w:jc w:val="both"/>
        <w:rPr>
          <w:rFonts w:ascii="Times New Roman" w:eastAsia="Times New Roman" w:hAnsi="Times New Roman" w:cs="Times New Roman"/>
          <w:sz w:val="24"/>
          <w:szCs w:val="24"/>
          <w:lang w:eastAsia="pt-BR"/>
        </w:rPr>
      </w:pPr>
    </w:p>
    <w:p w:rsidR="0047557A" w:rsidRDefault="009763ED" w:rsidP="00F32924">
      <w:pPr>
        <w:spacing w:after="0" w:line="240" w:lineRule="auto"/>
        <w:jc w:val="center"/>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 xml:space="preserve">Prefeitura </w:t>
      </w:r>
      <w:r w:rsidR="0047557A" w:rsidRPr="00F32924">
        <w:rPr>
          <w:rFonts w:ascii="Times New Roman" w:eastAsia="Times New Roman" w:hAnsi="Times New Roman" w:cs="Times New Roman"/>
          <w:b/>
          <w:sz w:val="24"/>
          <w:szCs w:val="24"/>
          <w:lang w:eastAsia="pt-BR"/>
        </w:rPr>
        <w:t>Municipal de Morro Cabeça no Tempo-PI</w:t>
      </w:r>
    </w:p>
    <w:p w:rsidR="009763ED" w:rsidRDefault="009763ED" w:rsidP="00F32924">
      <w:pPr>
        <w:spacing w:after="0" w:line="240" w:lineRule="auto"/>
        <w:jc w:val="center"/>
        <w:rPr>
          <w:rFonts w:ascii="Times New Roman" w:eastAsia="Times New Roman" w:hAnsi="Times New Roman" w:cs="Times New Roman"/>
          <w:b/>
          <w:sz w:val="24"/>
          <w:szCs w:val="24"/>
          <w:lang w:eastAsia="pt-BR"/>
        </w:rPr>
      </w:pPr>
    </w:p>
    <w:p w:rsidR="009763ED" w:rsidRPr="00F32924" w:rsidRDefault="009763ED" w:rsidP="00F32924">
      <w:pPr>
        <w:spacing w:after="0" w:line="240" w:lineRule="auto"/>
        <w:jc w:val="center"/>
        <w:rPr>
          <w:rFonts w:ascii="Times New Roman" w:eastAsia="Times New Roman" w:hAnsi="Times New Roman" w:cs="Times New Roman"/>
          <w:b/>
          <w:sz w:val="24"/>
          <w:szCs w:val="24"/>
          <w:lang w:eastAsia="pt-BR"/>
        </w:rPr>
      </w:pPr>
    </w:p>
    <w:p w:rsidR="0047557A" w:rsidRPr="009763ED" w:rsidRDefault="009763ED" w:rsidP="009763ED">
      <w:pPr>
        <w:tabs>
          <w:tab w:val="center" w:pos="4252"/>
        </w:tabs>
        <w:spacing w:after="0" w:line="240" w:lineRule="auto"/>
        <w:jc w:val="center"/>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Marcelo Granja</w:t>
      </w:r>
    </w:p>
    <w:p w:rsidR="0047557A" w:rsidRPr="009763ED" w:rsidRDefault="009763ED" w:rsidP="00F32924">
      <w:pPr>
        <w:spacing w:after="0" w:line="240" w:lineRule="auto"/>
        <w:jc w:val="center"/>
        <w:rPr>
          <w:rFonts w:ascii="Times New Roman" w:eastAsia="Times New Roman" w:hAnsi="Times New Roman" w:cs="Times New Roman"/>
          <w:b/>
          <w:sz w:val="24"/>
          <w:szCs w:val="24"/>
          <w:lang w:eastAsia="pt-BR"/>
        </w:rPr>
      </w:pPr>
      <w:r w:rsidRPr="009763ED">
        <w:rPr>
          <w:rFonts w:ascii="Times New Roman" w:eastAsia="Times New Roman" w:hAnsi="Times New Roman" w:cs="Times New Roman"/>
          <w:b/>
          <w:sz w:val="24"/>
          <w:szCs w:val="24"/>
          <w:lang w:eastAsia="pt-BR"/>
        </w:rPr>
        <w:t>Prefeito Municipal</w:t>
      </w:r>
    </w:p>
    <w:p w:rsidR="00C817EF" w:rsidRPr="009763ED" w:rsidRDefault="00C817EF" w:rsidP="00420E1C">
      <w:pPr>
        <w:spacing w:after="0" w:line="240" w:lineRule="auto"/>
        <w:jc w:val="both"/>
        <w:rPr>
          <w:rFonts w:ascii="Times New Roman" w:eastAsia="Times New Roman" w:hAnsi="Times New Roman" w:cs="Times New Roman"/>
          <w:b/>
          <w:sz w:val="24"/>
          <w:szCs w:val="24"/>
          <w:lang w:eastAsia="pt-BR"/>
        </w:rPr>
      </w:pPr>
    </w:p>
    <w:p w:rsidR="00C817EF" w:rsidRPr="00C817EF" w:rsidRDefault="00C817EF" w:rsidP="00420E1C">
      <w:pPr>
        <w:spacing w:after="0" w:line="240" w:lineRule="auto"/>
        <w:jc w:val="both"/>
        <w:rPr>
          <w:rFonts w:ascii="Times New Roman" w:eastAsia="Times New Roman" w:hAnsi="Times New Roman" w:cs="Times New Roman"/>
          <w:sz w:val="24"/>
          <w:szCs w:val="24"/>
          <w:lang w:eastAsia="pt-BR"/>
        </w:rPr>
      </w:pPr>
    </w:p>
    <w:p w:rsidR="00C817EF" w:rsidRPr="00C817EF" w:rsidRDefault="00C817EF" w:rsidP="00420E1C">
      <w:pPr>
        <w:spacing w:after="0" w:line="240" w:lineRule="auto"/>
        <w:jc w:val="both"/>
        <w:rPr>
          <w:rFonts w:ascii="Times New Roman" w:eastAsia="Times New Roman" w:hAnsi="Times New Roman" w:cs="Times New Roman"/>
          <w:sz w:val="24"/>
          <w:szCs w:val="24"/>
          <w:lang w:eastAsia="pt-BR"/>
        </w:rPr>
      </w:pPr>
    </w:p>
    <w:p w:rsidR="00C817EF" w:rsidRPr="00C817EF" w:rsidRDefault="00C817EF" w:rsidP="00420E1C">
      <w:pPr>
        <w:spacing w:after="0" w:line="240" w:lineRule="auto"/>
        <w:jc w:val="both"/>
        <w:rPr>
          <w:rFonts w:ascii="Times New Roman" w:eastAsia="Times New Roman" w:hAnsi="Times New Roman" w:cs="Times New Roman"/>
          <w:sz w:val="24"/>
          <w:szCs w:val="24"/>
          <w:lang w:eastAsia="pt-BR"/>
        </w:rPr>
      </w:pPr>
    </w:p>
    <w:p w:rsidR="00C817EF" w:rsidRPr="00C817EF" w:rsidRDefault="00C817EF" w:rsidP="00420E1C">
      <w:pPr>
        <w:spacing w:after="0" w:line="240" w:lineRule="auto"/>
        <w:jc w:val="both"/>
        <w:rPr>
          <w:rFonts w:ascii="Times New Roman" w:eastAsia="Times New Roman" w:hAnsi="Times New Roman" w:cs="Times New Roman"/>
          <w:sz w:val="24"/>
          <w:szCs w:val="24"/>
          <w:lang w:eastAsia="pt-BR"/>
        </w:rPr>
      </w:pPr>
    </w:p>
    <w:p w:rsidR="00C817EF" w:rsidRPr="00C817EF" w:rsidRDefault="00C817EF" w:rsidP="00420E1C">
      <w:pPr>
        <w:spacing w:after="0" w:line="240" w:lineRule="auto"/>
        <w:jc w:val="both"/>
        <w:rPr>
          <w:rFonts w:ascii="Times New Roman" w:eastAsia="Times New Roman" w:hAnsi="Times New Roman" w:cs="Times New Roman"/>
          <w:sz w:val="24"/>
          <w:szCs w:val="24"/>
          <w:lang w:eastAsia="pt-BR"/>
        </w:rPr>
      </w:pPr>
    </w:p>
    <w:p w:rsidR="00C817EF" w:rsidRPr="00C817EF" w:rsidRDefault="00C817EF" w:rsidP="00420E1C">
      <w:pPr>
        <w:spacing w:after="0" w:line="240" w:lineRule="auto"/>
        <w:jc w:val="both"/>
        <w:rPr>
          <w:rFonts w:ascii="Times New Roman" w:eastAsia="Times New Roman" w:hAnsi="Times New Roman" w:cs="Times New Roman"/>
          <w:sz w:val="24"/>
          <w:szCs w:val="24"/>
          <w:lang w:eastAsia="pt-BR"/>
        </w:rPr>
      </w:pPr>
    </w:p>
    <w:p w:rsidR="00C817EF" w:rsidRPr="00C817EF" w:rsidRDefault="00C817EF" w:rsidP="00420E1C">
      <w:pPr>
        <w:spacing w:after="0" w:line="240" w:lineRule="auto"/>
        <w:jc w:val="both"/>
        <w:rPr>
          <w:rFonts w:ascii="Times New Roman" w:eastAsia="Times New Roman" w:hAnsi="Times New Roman" w:cs="Times New Roman"/>
          <w:sz w:val="24"/>
          <w:szCs w:val="24"/>
          <w:lang w:eastAsia="pt-BR"/>
        </w:rPr>
      </w:pPr>
    </w:p>
    <w:p w:rsidR="00C817EF" w:rsidRPr="00C817EF" w:rsidRDefault="00C817EF" w:rsidP="00420E1C">
      <w:pPr>
        <w:spacing w:after="0" w:line="240" w:lineRule="auto"/>
        <w:jc w:val="both"/>
        <w:rPr>
          <w:rFonts w:ascii="Times New Roman" w:eastAsia="Times New Roman" w:hAnsi="Times New Roman" w:cs="Times New Roman"/>
          <w:sz w:val="24"/>
          <w:szCs w:val="24"/>
          <w:lang w:eastAsia="pt-BR"/>
        </w:rPr>
      </w:pPr>
    </w:p>
    <w:p w:rsidR="00C817EF" w:rsidRPr="00C817EF" w:rsidRDefault="00C817EF" w:rsidP="00420E1C">
      <w:pPr>
        <w:spacing w:after="0" w:line="240" w:lineRule="auto"/>
        <w:jc w:val="both"/>
        <w:rPr>
          <w:rFonts w:ascii="Times New Roman" w:eastAsia="Times New Roman" w:hAnsi="Times New Roman" w:cs="Times New Roman"/>
          <w:sz w:val="24"/>
          <w:szCs w:val="24"/>
          <w:lang w:eastAsia="pt-BR"/>
        </w:rPr>
      </w:pPr>
    </w:p>
    <w:p w:rsidR="00C817EF" w:rsidRPr="00C817EF" w:rsidRDefault="00C817EF" w:rsidP="00420E1C">
      <w:pPr>
        <w:spacing w:after="0" w:line="240" w:lineRule="auto"/>
        <w:jc w:val="both"/>
        <w:rPr>
          <w:rFonts w:ascii="Times New Roman" w:eastAsia="Times New Roman" w:hAnsi="Times New Roman" w:cs="Times New Roman"/>
          <w:sz w:val="24"/>
          <w:szCs w:val="24"/>
          <w:lang w:eastAsia="pt-BR"/>
        </w:rPr>
      </w:pPr>
    </w:p>
    <w:p w:rsidR="00C817EF" w:rsidRPr="00C817EF" w:rsidRDefault="00C817EF" w:rsidP="00420E1C">
      <w:pPr>
        <w:spacing w:after="0" w:line="240" w:lineRule="auto"/>
        <w:jc w:val="both"/>
        <w:rPr>
          <w:rFonts w:ascii="Times New Roman" w:eastAsia="Times New Roman" w:hAnsi="Times New Roman" w:cs="Times New Roman"/>
          <w:sz w:val="24"/>
          <w:szCs w:val="24"/>
          <w:lang w:eastAsia="pt-BR"/>
        </w:rPr>
      </w:pPr>
    </w:p>
    <w:p w:rsidR="00C817EF" w:rsidRPr="00C817EF" w:rsidRDefault="00C817EF" w:rsidP="00420E1C">
      <w:pPr>
        <w:spacing w:after="0" w:line="240" w:lineRule="auto"/>
        <w:jc w:val="both"/>
        <w:rPr>
          <w:rFonts w:ascii="Times New Roman" w:eastAsia="Times New Roman" w:hAnsi="Times New Roman" w:cs="Times New Roman"/>
          <w:sz w:val="24"/>
          <w:szCs w:val="24"/>
          <w:lang w:eastAsia="pt-BR"/>
        </w:rPr>
      </w:pPr>
    </w:p>
    <w:p w:rsidR="00C817EF" w:rsidRPr="00C817EF" w:rsidRDefault="00C817EF" w:rsidP="00420E1C">
      <w:pPr>
        <w:spacing w:after="0" w:line="240" w:lineRule="auto"/>
        <w:jc w:val="both"/>
        <w:rPr>
          <w:rFonts w:ascii="Times New Roman" w:eastAsia="Times New Roman" w:hAnsi="Times New Roman" w:cs="Times New Roman"/>
          <w:sz w:val="24"/>
          <w:szCs w:val="24"/>
          <w:lang w:eastAsia="pt-BR"/>
        </w:rPr>
      </w:pPr>
    </w:p>
    <w:p w:rsidR="00C817EF" w:rsidRPr="00C817EF" w:rsidRDefault="00C817EF" w:rsidP="00420E1C">
      <w:pPr>
        <w:spacing w:after="0" w:line="240" w:lineRule="auto"/>
        <w:jc w:val="both"/>
        <w:rPr>
          <w:rFonts w:ascii="Times New Roman" w:eastAsia="Times New Roman" w:hAnsi="Times New Roman" w:cs="Times New Roman"/>
          <w:sz w:val="24"/>
          <w:szCs w:val="24"/>
          <w:lang w:eastAsia="pt-BR"/>
        </w:rPr>
      </w:pPr>
    </w:p>
    <w:p w:rsidR="00C817EF" w:rsidRPr="00C817EF" w:rsidRDefault="00C817EF" w:rsidP="00420E1C">
      <w:pPr>
        <w:spacing w:after="0" w:line="240" w:lineRule="auto"/>
        <w:jc w:val="both"/>
        <w:rPr>
          <w:rFonts w:ascii="Times New Roman" w:eastAsia="Times New Roman" w:hAnsi="Times New Roman" w:cs="Times New Roman"/>
          <w:sz w:val="24"/>
          <w:szCs w:val="24"/>
          <w:lang w:eastAsia="pt-BR"/>
        </w:rPr>
      </w:pPr>
    </w:p>
    <w:p w:rsidR="00C817EF" w:rsidRPr="00C817EF" w:rsidRDefault="00C817EF" w:rsidP="00420E1C">
      <w:pPr>
        <w:spacing w:after="0" w:line="240" w:lineRule="auto"/>
        <w:jc w:val="both"/>
        <w:rPr>
          <w:rFonts w:ascii="Times New Roman" w:eastAsia="Times New Roman" w:hAnsi="Times New Roman" w:cs="Times New Roman"/>
          <w:sz w:val="24"/>
          <w:szCs w:val="24"/>
          <w:lang w:eastAsia="pt-BR"/>
        </w:rPr>
      </w:pPr>
    </w:p>
    <w:p w:rsidR="00C817EF" w:rsidRPr="00C817EF" w:rsidRDefault="00C817EF" w:rsidP="00420E1C">
      <w:pPr>
        <w:spacing w:after="0" w:line="240" w:lineRule="auto"/>
        <w:jc w:val="both"/>
        <w:rPr>
          <w:rFonts w:ascii="Times New Roman" w:eastAsia="Times New Roman" w:hAnsi="Times New Roman" w:cs="Times New Roman"/>
          <w:sz w:val="24"/>
          <w:szCs w:val="24"/>
          <w:lang w:eastAsia="pt-BR"/>
        </w:rPr>
      </w:pPr>
    </w:p>
    <w:p w:rsidR="00C817EF" w:rsidRPr="00C817EF" w:rsidRDefault="00C817EF" w:rsidP="00420E1C">
      <w:pPr>
        <w:spacing w:after="0" w:line="240" w:lineRule="auto"/>
        <w:jc w:val="both"/>
        <w:rPr>
          <w:rFonts w:ascii="Times New Roman" w:eastAsia="Times New Roman" w:hAnsi="Times New Roman" w:cs="Times New Roman"/>
          <w:sz w:val="24"/>
          <w:szCs w:val="24"/>
          <w:lang w:eastAsia="pt-BR"/>
        </w:rPr>
      </w:pPr>
    </w:p>
    <w:p w:rsidR="00C817EF" w:rsidRPr="00C817EF" w:rsidRDefault="00C817EF" w:rsidP="00420E1C">
      <w:pPr>
        <w:spacing w:after="0" w:line="240" w:lineRule="auto"/>
        <w:jc w:val="both"/>
        <w:rPr>
          <w:rFonts w:ascii="Times New Roman" w:eastAsia="Times New Roman" w:hAnsi="Times New Roman" w:cs="Times New Roman"/>
          <w:sz w:val="24"/>
          <w:szCs w:val="24"/>
          <w:lang w:eastAsia="pt-BR"/>
        </w:rPr>
      </w:pPr>
    </w:p>
    <w:p w:rsidR="00C817EF" w:rsidRPr="00C817EF" w:rsidRDefault="00C817EF" w:rsidP="00420E1C">
      <w:pPr>
        <w:spacing w:after="0" w:line="240" w:lineRule="auto"/>
        <w:jc w:val="both"/>
        <w:rPr>
          <w:rFonts w:ascii="Times New Roman" w:eastAsia="Times New Roman" w:hAnsi="Times New Roman" w:cs="Times New Roman"/>
          <w:sz w:val="24"/>
          <w:szCs w:val="24"/>
          <w:lang w:eastAsia="pt-BR"/>
        </w:rPr>
      </w:pPr>
    </w:p>
    <w:p w:rsidR="00C817EF" w:rsidRPr="00C817EF" w:rsidRDefault="00C817EF" w:rsidP="00420E1C">
      <w:pPr>
        <w:spacing w:after="0" w:line="240" w:lineRule="auto"/>
        <w:jc w:val="both"/>
        <w:rPr>
          <w:rFonts w:ascii="Times New Roman" w:eastAsia="Times New Roman" w:hAnsi="Times New Roman" w:cs="Times New Roman"/>
          <w:sz w:val="24"/>
          <w:szCs w:val="24"/>
          <w:lang w:eastAsia="pt-BR"/>
        </w:rPr>
      </w:pPr>
    </w:p>
    <w:p w:rsidR="00C817EF" w:rsidRPr="00C817EF" w:rsidRDefault="00C817EF" w:rsidP="00420E1C">
      <w:pPr>
        <w:spacing w:after="0" w:line="240" w:lineRule="auto"/>
        <w:jc w:val="both"/>
        <w:rPr>
          <w:rFonts w:ascii="Times New Roman" w:eastAsia="Times New Roman" w:hAnsi="Times New Roman" w:cs="Times New Roman"/>
          <w:sz w:val="24"/>
          <w:szCs w:val="24"/>
          <w:lang w:eastAsia="pt-BR"/>
        </w:rPr>
      </w:pPr>
    </w:p>
    <w:p w:rsidR="00C817EF" w:rsidRPr="00C817EF" w:rsidRDefault="00C817EF" w:rsidP="00420E1C">
      <w:pPr>
        <w:spacing w:after="0" w:line="240" w:lineRule="auto"/>
        <w:jc w:val="both"/>
        <w:rPr>
          <w:rFonts w:ascii="Times New Roman" w:eastAsia="Times New Roman" w:hAnsi="Times New Roman" w:cs="Times New Roman"/>
          <w:sz w:val="24"/>
          <w:szCs w:val="24"/>
          <w:lang w:eastAsia="pt-BR"/>
        </w:rPr>
      </w:pPr>
    </w:p>
    <w:p w:rsidR="00C817EF" w:rsidRPr="00C817EF" w:rsidRDefault="00C817EF" w:rsidP="00420E1C">
      <w:pPr>
        <w:spacing w:after="0" w:line="240" w:lineRule="auto"/>
        <w:jc w:val="both"/>
        <w:rPr>
          <w:rFonts w:ascii="Times New Roman" w:eastAsia="Times New Roman" w:hAnsi="Times New Roman" w:cs="Times New Roman"/>
          <w:sz w:val="24"/>
          <w:szCs w:val="24"/>
          <w:lang w:eastAsia="pt-BR"/>
        </w:rPr>
      </w:pPr>
    </w:p>
    <w:p w:rsidR="00C817EF" w:rsidRPr="00C817EF" w:rsidRDefault="00C817EF" w:rsidP="00420E1C">
      <w:pPr>
        <w:spacing w:after="0" w:line="240" w:lineRule="auto"/>
        <w:jc w:val="both"/>
        <w:rPr>
          <w:rFonts w:ascii="Times New Roman" w:eastAsia="Times New Roman" w:hAnsi="Times New Roman" w:cs="Times New Roman"/>
          <w:sz w:val="24"/>
          <w:szCs w:val="24"/>
          <w:lang w:eastAsia="pt-BR"/>
        </w:rPr>
      </w:pPr>
    </w:p>
    <w:p w:rsidR="00C817EF" w:rsidRPr="00C817EF" w:rsidRDefault="00C817EF" w:rsidP="00420E1C">
      <w:pPr>
        <w:spacing w:after="0" w:line="240" w:lineRule="auto"/>
        <w:jc w:val="both"/>
        <w:rPr>
          <w:rFonts w:ascii="Times New Roman" w:eastAsia="Times New Roman" w:hAnsi="Times New Roman" w:cs="Times New Roman"/>
          <w:sz w:val="24"/>
          <w:szCs w:val="24"/>
          <w:lang w:eastAsia="pt-BR"/>
        </w:rPr>
      </w:pPr>
    </w:p>
    <w:p w:rsidR="00C817EF" w:rsidRPr="00C817EF" w:rsidRDefault="00C817EF" w:rsidP="00420E1C">
      <w:pPr>
        <w:framePr w:w="9211" w:wrap="around" w:vAnchor="text" w:hAnchor="page" w:x="1585" w:y="1"/>
        <w:tabs>
          <w:tab w:val="center" w:pos="4419"/>
          <w:tab w:val="right" w:pos="8838"/>
        </w:tabs>
        <w:spacing w:after="0" w:line="240" w:lineRule="auto"/>
        <w:jc w:val="both"/>
        <w:rPr>
          <w:rFonts w:ascii="Times New Roman" w:eastAsia="Arial Unicode MS" w:hAnsi="Times New Roman" w:cs="Times New Roman"/>
          <w:color w:val="0000FF"/>
          <w:sz w:val="24"/>
          <w:szCs w:val="24"/>
          <w:lang w:eastAsia="pt-BR"/>
        </w:rPr>
      </w:pPr>
    </w:p>
    <w:p w:rsidR="00C817EF" w:rsidRPr="00F32924" w:rsidRDefault="00F32924" w:rsidP="00F32924">
      <w:pPr>
        <w:spacing w:after="0" w:line="240" w:lineRule="auto"/>
        <w:jc w:val="center"/>
        <w:rPr>
          <w:rFonts w:ascii="Times New Roman" w:eastAsia="Times New Roman" w:hAnsi="Times New Roman" w:cs="Times New Roman"/>
          <w:b/>
          <w:sz w:val="24"/>
          <w:szCs w:val="24"/>
          <w:lang w:eastAsia="pt-BR"/>
        </w:rPr>
      </w:pPr>
      <w:r w:rsidRPr="00F32924">
        <w:rPr>
          <w:rFonts w:ascii="Times New Roman" w:eastAsia="Times New Roman" w:hAnsi="Times New Roman" w:cs="Times New Roman"/>
          <w:b/>
          <w:sz w:val="24"/>
          <w:szCs w:val="24"/>
          <w:lang w:eastAsia="pt-BR"/>
        </w:rPr>
        <w:t>Morro Cabeça no Tempo-</w:t>
      </w:r>
      <w:proofErr w:type="spellStart"/>
      <w:r w:rsidRPr="00F32924">
        <w:rPr>
          <w:rFonts w:ascii="Times New Roman" w:eastAsia="Times New Roman" w:hAnsi="Times New Roman" w:cs="Times New Roman"/>
          <w:b/>
          <w:sz w:val="24"/>
          <w:szCs w:val="24"/>
          <w:lang w:eastAsia="pt-BR"/>
        </w:rPr>
        <w:t>Pi</w:t>
      </w:r>
      <w:proofErr w:type="spellEnd"/>
      <w:r w:rsidRPr="00F32924">
        <w:rPr>
          <w:rFonts w:ascii="Times New Roman" w:eastAsia="Times New Roman" w:hAnsi="Times New Roman" w:cs="Times New Roman"/>
          <w:b/>
          <w:sz w:val="24"/>
          <w:szCs w:val="24"/>
          <w:lang w:eastAsia="pt-BR"/>
        </w:rPr>
        <w:t xml:space="preserve"> 16</w:t>
      </w:r>
      <w:r w:rsidR="00C817EF" w:rsidRPr="00F32924">
        <w:rPr>
          <w:rFonts w:ascii="Times New Roman" w:eastAsia="Times New Roman" w:hAnsi="Times New Roman" w:cs="Times New Roman"/>
          <w:b/>
          <w:sz w:val="24"/>
          <w:szCs w:val="24"/>
          <w:lang w:eastAsia="pt-BR"/>
        </w:rPr>
        <w:t xml:space="preserve"> de dezembro de</w:t>
      </w:r>
    </w:p>
    <w:p w:rsidR="00C817EF" w:rsidRPr="00F32924" w:rsidRDefault="00F32924" w:rsidP="00F32924">
      <w:pPr>
        <w:spacing w:after="0" w:line="240" w:lineRule="auto"/>
        <w:jc w:val="center"/>
        <w:rPr>
          <w:rFonts w:ascii="Times New Roman" w:eastAsia="Times New Roman" w:hAnsi="Times New Roman" w:cs="Times New Roman"/>
          <w:b/>
          <w:sz w:val="24"/>
          <w:szCs w:val="24"/>
          <w:lang w:eastAsia="pt-BR"/>
        </w:rPr>
      </w:pPr>
      <w:r w:rsidRPr="00F32924">
        <w:rPr>
          <w:rFonts w:ascii="Times New Roman" w:eastAsia="Times New Roman" w:hAnsi="Times New Roman" w:cs="Times New Roman"/>
          <w:b/>
          <w:sz w:val="24"/>
          <w:szCs w:val="24"/>
          <w:lang w:eastAsia="pt-BR"/>
        </w:rPr>
        <w:t>2013</w:t>
      </w:r>
    </w:p>
    <w:p w:rsidR="00CF3F11" w:rsidRDefault="00CF3F11" w:rsidP="00420E1C">
      <w:pPr>
        <w:overflowPunct w:val="0"/>
        <w:autoSpaceDE w:val="0"/>
        <w:autoSpaceDN w:val="0"/>
        <w:adjustRightInd w:val="0"/>
        <w:spacing w:after="0" w:line="240" w:lineRule="auto"/>
        <w:jc w:val="both"/>
        <w:textAlignment w:val="baseline"/>
        <w:rPr>
          <w:rFonts w:ascii="Arial" w:eastAsia="Times New Roman" w:hAnsi="Arial" w:cs="Times New Roman"/>
          <w:b/>
          <w:sz w:val="28"/>
          <w:szCs w:val="28"/>
          <w:lang w:eastAsia="pt-BR"/>
        </w:rPr>
      </w:pPr>
      <w:r w:rsidRPr="00D11085">
        <w:rPr>
          <w:b/>
          <w:noProof/>
          <w:sz w:val="28"/>
          <w:szCs w:val="28"/>
          <w:lang w:eastAsia="pt-BR"/>
        </w:rPr>
        <w:lastRenderedPageBreak/>
        <w:drawing>
          <wp:anchor distT="0" distB="0" distL="114300" distR="114300" simplePos="0" relativeHeight="251698176" behindDoc="0" locked="0" layoutInCell="1" allowOverlap="1" wp14:anchorId="37E87FC6" wp14:editId="6D7A93C9">
            <wp:simplePos x="0" y="0"/>
            <wp:positionH relativeFrom="column">
              <wp:posOffset>132715</wp:posOffset>
            </wp:positionH>
            <wp:positionV relativeFrom="paragraph">
              <wp:posOffset>-135255</wp:posOffset>
            </wp:positionV>
            <wp:extent cx="802640" cy="814070"/>
            <wp:effectExtent l="0" t="0" r="0" b="5080"/>
            <wp:wrapSquare wrapText="bothSides"/>
            <wp:docPr id="20" name="Imagem 20" descr="Descrição: 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BRASA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02640" cy="814070"/>
                    </a:xfrm>
                    <a:prstGeom prst="rect">
                      <a:avLst/>
                    </a:prstGeom>
                    <a:noFill/>
                  </pic:spPr>
                </pic:pic>
              </a:graphicData>
            </a:graphic>
            <wp14:sizeRelH relativeFrom="page">
              <wp14:pctWidth>0</wp14:pctWidth>
            </wp14:sizeRelH>
            <wp14:sizeRelV relativeFrom="page">
              <wp14:pctHeight>0</wp14:pctHeight>
            </wp14:sizeRelV>
          </wp:anchor>
        </w:drawing>
      </w:r>
      <w:r w:rsidRPr="00D11085">
        <w:rPr>
          <w:rFonts w:ascii="Arial" w:eastAsia="Times New Roman" w:hAnsi="Arial" w:cs="Times New Roman"/>
          <w:b/>
          <w:sz w:val="28"/>
          <w:szCs w:val="28"/>
          <w:lang w:eastAsia="pt-BR"/>
        </w:rPr>
        <w:t>GOVERNO DO ESTADO DO PIAUÍ</w:t>
      </w:r>
    </w:p>
    <w:p w:rsidR="00CF3F11" w:rsidRDefault="00CF3F11" w:rsidP="00420E1C">
      <w:pPr>
        <w:overflowPunct w:val="0"/>
        <w:autoSpaceDE w:val="0"/>
        <w:autoSpaceDN w:val="0"/>
        <w:adjustRightInd w:val="0"/>
        <w:spacing w:after="0" w:line="240" w:lineRule="auto"/>
        <w:jc w:val="both"/>
        <w:textAlignment w:val="baseline"/>
        <w:rPr>
          <w:rFonts w:ascii="Arial" w:eastAsia="Times New Roman" w:hAnsi="Arial" w:cs="Times New Roman"/>
          <w:b/>
          <w:sz w:val="28"/>
          <w:szCs w:val="28"/>
          <w:lang w:eastAsia="pt-BR"/>
        </w:rPr>
      </w:pPr>
      <w:r>
        <w:rPr>
          <w:rFonts w:ascii="Arial" w:eastAsia="Times New Roman" w:hAnsi="Arial" w:cs="Times New Roman"/>
          <w:b/>
          <w:sz w:val="28"/>
          <w:szCs w:val="28"/>
          <w:lang w:eastAsia="pt-BR"/>
        </w:rPr>
        <w:t>Câmara Municipal de Morro Cabeça no Tempo-PI</w:t>
      </w:r>
    </w:p>
    <w:p w:rsidR="00CF3F11" w:rsidRDefault="00CF3F11" w:rsidP="00420E1C">
      <w:pPr>
        <w:overflowPunct w:val="0"/>
        <w:autoSpaceDE w:val="0"/>
        <w:autoSpaceDN w:val="0"/>
        <w:adjustRightInd w:val="0"/>
        <w:spacing w:after="0" w:line="240" w:lineRule="auto"/>
        <w:jc w:val="both"/>
        <w:textAlignment w:val="baseline"/>
        <w:rPr>
          <w:rFonts w:ascii="Arial" w:eastAsia="Times New Roman" w:hAnsi="Arial" w:cs="Times New Roman"/>
          <w:b/>
          <w:sz w:val="28"/>
          <w:szCs w:val="28"/>
          <w:lang w:eastAsia="pt-BR"/>
        </w:rPr>
      </w:pPr>
      <w:r>
        <w:rPr>
          <w:rFonts w:ascii="Arial" w:eastAsia="Times New Roman" w:hAnsi="Arial" w:cs="Times New Roman"/>
          <w:b/>
          <w:sz w:val="28"/>
          <w:szCs w:val="28"/>
          <w:lang w:eastAsia="pt-BR"/>
        </w:rPr>
        <w:t>Rua Principal, S/N Cidade Nova, CEP: 64968-</w:t>
      </w:r>
      <w:proofErr w:type="gramStart"/>
      <w:r>
        <w:rPr>
          <w:rFonts w:ascii="Arial" w:eastAsia="Times New Roman" w:hAnsi="Arial" w:cs="Times New Roman"/>
          <w:b/>
          <w:sz w:val="28"/>
          <w:szCs w:val="28"/>
          <w:lang w:eastAsia="pt-BR"/>
        </w:rPr>
        <w:t>000</w:t>
      </w:r>
      <w:proofErr w:type="gramEnd"/>
    </w:p>
    <w:p w:rsidR="00CF3F11" w:rsidRDefault="00CF3F11" w:rsidP="00420E1C">
      <w:pPr>
        <w:overflowPunct w:val="0"/>
        <w:autoSpaceDE w:val="0"/>
        <w:autoSpaceDN w:val="0"/>
        <w:adjustRightInd w:val="0"/>
        <w:spacing w:after="0" w:line="240" w:lineRule="auto"/>
        <w:jc w:val="both"/>
        <w:textAlignment w:val="baseline"/>
        <w:rPr>
          <w:rFonts w:ascii="Arial" w:eastAsia="Times New Roman" w:hAnsi="Arial" w:cs="Times New Roman"/>
          <w:b/>
          <w:sz w:val="28"/>
          <w:szCs w:val="28"/>
          <w:lang w:eastAsia="pt-BR"/>
        </w:rPr>
      </w:pPr>
      <w:r>
        <w:rPr>
          <w:rFonts w:ascii="Arial" w:eastAsia="Times New Roman" w:hAnsi="Arial" w:cs="Times New Roman"/>
          <w:b/>
          <w:sz w:val="28"/>
          <w:szCs w:val="28"/>
          <w:lang w:eastAsia="pt-BR"/>
        </w:rPr>
        <w:t>CNPJ: 03.520.906/0001-25 Telefone: (89)3571-0003</w:t>
      </w:r>
    </w:p>
    <w:p w:rsidR="00CF3F11" w:rsidRDefault="00CF3F11" w:rsidP="00420E1C">
      <w:pPr>
        <w:pStyle w:val="Cabealho"/>
        <w:jc w:val="both"/>
      </w:pPr>
    </w:p>
    <w:p w:rsidR="00C817EF" w:rsidRPr="00C817EF" w:rsidRDefault="00C817EF" w:rsidP="00420E1C">
      <w:pPr>
        <w:spacing w:after="0" w:line="240" w:lineRule="auto"/>
        <w:jc w:val="both"/>
        <w:rPr>
          <w:rFonts w:ascii="Times New Roman" w:eastAsia="Times New Roman" w:hAnsi="Times New Roman" w:cs="Times New Roman"/>
          <w:sz w:val="24"/>
          <w:szCs w:val="24"/>
          <w:lang w:eastAsia="pt-BR"/>
        </w:rPr>
      </w:pPr>
    </w:p>
    <w:p w:rsidR="00C817EF" w:rsidRPr="00455FF3" w:rsidRDefault="00C817EF" w:rsidP="00420E1C">
      <w:pPr>
        <w:spacing w:after="0" w:line="240" w:lineRule="auto"/>
        <w:jc w:val="both"/>
        <w:rPr>
          <w:rFonts w:ascii="Times New Roman" w:eastAsia="Times New Roman" w:hAnsi="Times New Roman" w:cs="Times New Roman"/>
          <w:b/>
          <w:sz w:val="24"/>
          <w:szCs w:val="24"/>
          <w:lang w:eastAsia="pt-BR"/>
        </w:rPr>
      </w:pPr>
      <w:r w:rsidRPr="00455FF3">
        <w:rPr>
          <w:rFonts w:ascii="Times New Roman" w:eastAsia="Times New Roman" w:hAnsi="Times New Roman" w:cs="Times New Roman"/>
          <w:b/>
          <w:sz w:val="24"/>
          <w:szCs w:val="24"/>
          <w:lang w:eastAsia="pt-BR"/>
        </w:rPr>
        <w:t>Ofício nº _24_____/2010.</w:t>
      </w:r>
    </w:p>
    <w:p w:rsidR="00C817EF" w:rsidRPr="00455FF3" w:rsidRDefault="00C817EF" w:rsidP="00420E1C">
      <w:pPr>
        <w:spacing w:after="0" w:line="240" w:lineRule="auto"/>
        <w:jc w:val="both"/>
        <w:rPr>
          <w:rFonts w:ascii="Times New Roman" w:eastAsia="Times New Roman" w:hAnsi="Times New Roman" w:cs="Times New Roman"/>
          <w:b/>
          <w:sz w:val="24"/>
          <w:szCs w:val="24"/>
          <w:lang w:eastAsia="pt-BR"/>
        </w:rPr>
      </w:pPr>
    </w:p>
    <w:p w:rsidR="00C817EF" w:rsidRPr="00455FF3" w:rsidRDefault="00C817EF" w:rsidP="00420E1C">
      <w:pPr>
        <w:spacing w:after="0" w:line="240" w:lineRule="auto"/>
        <w:jc w:val="both"/>
        <w:rPr>
          <w:rFonts w:ascii="Times New Roman" w:eastAsia="Times New Roman" w:hAnsi="Times New Roman" w:cs="Times New Roman"/>
          <w:b/>
          <w:sz w:val="24"/>
          <w:szCs w:val="24"/>
          <w:lang w:eastAsia="pt-BR"/>
        </w:rPr>
      </w:pPr>
    </w:p>
    <w:p w:rsidR="00C817EF" w:rsidRPr="00455FF3" w:rsidRDefault="00D27C5A" w:rsidP="00420E1C">
      <w:pPr>
        <w:spacing w:after="0" w:line="240" w:lineRule="auto"/>
        <w:jc w:val="both"/>
        <w:rPr>
          <w:rFonts w:ascii="Times New Roman" w:eastAsia="Times New Roman" w:hAnsi="Times New Roman" w:cs="Times New Roman"/>
          <w:b/>
          <w:sz w:val="24"/>
          <w:szCs w:val="24"/>
          <w:lang w:eastAsia="pt-BR"/>
        </w:rPr>
      </w:pPr>
      <w:r w:rsidRPr="00455FF3">
        <w:rPr>
          <w:rFonts w:ascii="Times New Roman" w:eastAsia="Times New Roman" w:hAnsi="Times New Roman" w:cs="Times New Roman"/>
          <w:b/>
          <w:sz w:val="24"/>
          <w:szCs w:val="24"/>
          <w:lang w:eastAsia="pt-BR"/>
        </w:rPr>
        <w:t>Senhor prefeito</w:t>
      </w:r>
      <w:r w:rsidR="00C817EF" w:rsidRPr="00455FF3">
        <w:rPr>
          <w:rFonts w:ascii="Times New Roman" w:eastAsia="Times New Roman" w:hAnsi="Times New Roman" w:cs="Times New Roman"/>
          <w:b/>
          <w:sz w:val="24"/>
          <w:szCs w:val="24"/>
          <w:lang w:eastAsia="pt-BR"/>
        </w:rPr>
        <w:t xml:space="preserve"> </w:t>
      </w:r>
    </w:p>
    <w:p w:rsidR="00C817EF" w:rsidRPr="00C817EF" w:rsidRDefault="00C817EF" w:rsidP="00420E1C">
      <w:pPr>
        <w:spacing w:after="0" w:line="240" w:lineRule="auto"/>
        <w:jc w:val="both"/>
        <w:rPr>
          <w:rFonts w:ascii="Times New Roman" w:eastAsia="Times New Roman" w:hAnsi="Times New Roman" w:cs="Times New Roman"/>
          <w:sz w:val="24"/>
          <w:szCs w:val="24"/>
          <w:lang w:eastAsia="pt-BR"/>
        </w:rPr>
      </w:pPr>
    </w:p>
    <w:p w:rsidR="00C817EF" w:rsidRPr="00C817EF" w:rsidRDefault="00C817EF" w:rsidP="00420E1C">
      <w:pPr>
        <w:spacing w:after="0" w:line="240" w:lineRule="auto"/>
        <w:jc w:val="both"/>
        <w:rPr>
          <w:rFonts w:ascii="Times New Roman" w:eastAsia="Times New Roman" w:hAnsi="Times New Roman" w:cs="Times New Roman"/>
          <w:sz w:val="24"/>
          <w:szCs w:val="24"/>
          <w:lang w:eastAsia="pt-BR"/>
        </w:rPr>
      </w:pPr>
    </w:p>
    <w:p w:rsidR="00C817EF" w:rsidRPr="00C817EF" w:rsidRDefault="00055904" w:rsidP="00420E1C">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ab/>
        <w:t>Encaminhamos a V° Excelência</w:t>
      </w:r>
      <w:r w:rsidR="00D27C5A">
        <w:rPr>
          <w:rFonts w:ascii="Times New Roman" w:eastAsia="Times New Roman" w:hAnsi="Times New Roman" w:cs="Times New Roman"/>
          <w:sz w:val="24"/>
          <w:szCs w:val="24"/>
          <w:lang w:eastAsia="pt-BR"/>
        </w:rPr>
        <w:t xml:space="preserve"> senhor prefeito municipal </w:t>
      </w:r>
      <w:r w:rsidR="00D27C5A" w:rsidRPr="00D27C5A">
        <w:rPr>
          <w:rFonts w:ascii="Times New Roman" w:eastAsia="Times New Roman" w:hAnsi="Times New Roman" w:cs="Times New Roman"/>
          <w:b/>
          <w:sz w:val="24"/>
          <w:szCs w:val="24"/>
          <w:lang w:eastAsia="pt-BR"/>
        </w:rPr>
        <w:t>Marcelo Granja</w:t>
      </w:r>
      <w:r w:rsidR="00C817EF" w:rsidRPr="00C817EF">
        <w:rPr>
          <w:rFonts w:ascii="Times New Roman" w:eastAsia="Times New Roman" w:hAnsi="Times New Roman" w:cs="Times New Roman"/>
          <w:sz w:val="24"/>
          <w:szCs w:val="24"/>
          <w:lang w:eastAsia="pt-BR"/>
        </w:rPr>
        <w:t xml:space="preserve"> o Projeto de Lei contendo normas de competência municipal objetivando dispensar o tratamento jurídico diferenciado, simplificado e favorecido ao Empreendedor Individual – EI, à Microempresa – ME e à Empresa de Pequeno Porte – EPP, de que trata a Lei Complementar nº 123, de 14 de dezembro de 2006, alterada pelas Leis Complementares nº 127, de 15 de agosto de 2007 e nº 128 de 22 de dezembro de 2008, e Lei Federal nº 11.598, de 03 de dezembro de 2007, </w:t>
      </w:r>
      <w:proofErr w:type="gramStart"/>
      <w:r w:rsidR="00C817EF" w:rsidRPr="00C817EF">
        <w:rPr>
          <w:rFonts w:ascii="Times New Roman" w:eastAsia="Times New Roman" w:hAnsi="Times New Roman" w:cs="Times New Roman"/>
          <w:sz w:val="24"/>
          <w:szCs w:val="24"/>
          <w:lang w:eastAsia="pt-BR"/>
        </w:rPr>
        <w:t>cuja a</w:t>
      </w:r>
      <w:proofErr w:type="gramEnd"/>
      <w:r w:rsidR="00C817EF" w:rsidRPr="00C817EF">
        <w:rPr>
          <w:rFonts w:ascii="Times New Roman" w:eastAsia="Times New Roman" w:hAnsi="Times New Roman" w:cs="Times New Roman"/>
          <w:sz w:val="24"/>
          <w:szCs w:val="24"/>
          <w:lang w:eastAsia="pt-BR"/>
        </w:rPr>
        <w:t xml:space="preserve"> aprovação resultará na instituição e no fortalecimento do Empreendedores Individuais – EI, Microempresas – ME e Empresas de Pequeno Porte – EPP neste município, assim como no estimulo ao surgimento de outros pequenos negócios, vindo a se constituir, também, em instrumento de concretização de emprego e renda.</w:t>
      </w:r>
    </w:p>
    <w:p w:rsidR="00C817EF" w:rsidRPr="00C817EF" w:rsidRDefault="00C817EF" w:rsidP="00420E1C">
      <w:pPr>
        <w:spacing w:after="0" w:line="240" w:lineRule="auto"/>
        <w:jc w:val="both"/>
        <w:rPr>
          <w:rFonts w:ascii="Times New Roman" w:eastAsia="Times New Roman" w:hAnsi="Times New Roman" w:cs="Times New Roman"/>
          <w:sz w:val="24"/>
          <w:szCs w:val="24"/>
          <w:lang w:eastAsia="pt-BR"/>
        </w:rPr>
      </w:pPr>
      <w:r w:rsidRPr="00C817EF">
        <w:rPr>
          <w:rFonts w:ascii="Times New Roman" w:eastAsia="Times New Roman" w:hAnsi="Times New Roman" w:cs="Times New Roman"/>
          <w:sz w:val="24"/>
          <w:szCs w:val="24"/>
          <w:lang w:eastAsia="pt-BR"/>
        </w:rPr>
        <w:tab/>
        <w:t>De outra parte, informamos que tendo em vista, que o Regime Especial Unificado de Arrecadação de Tributos e Contribuições, denominado Simples Nacional incluiu compulsoriamente o Imposto Sobre Serviços de Qualquer Natureza – ISS-QN, restou esgotada a competência municipal</w:t>
      </w:r>
      <w:proofErr w:type="gramStart"/>
      <w:r w:rsidRPr="00C817EF">
        <w:rPr>
          <w:rFonts w:ascii="Times New Roman" w:eastAsia="Times New Roman" w:hAnsi="Times New Roman" w:cs="Times New Roman"/>
          <w:sz w:val="24"/>
          <w:szCs w:val="24"/>
          <w:lang w:eastAsia="pt-BR"/>
        </w:rPr>
        <w:t xml:space="preserve">  </w:t>
      </w:r>
      <w:proofErr w:type="gramEnd"/>
      <w:r w:rsidRPr="00C817EF">
        <w:rPr>
          <w:rFonts w:ascii="Times New Roman" w:eastAsia="Times New Roman" w:hAnsi="Times New Roman" w:cs="Times New Roman"/>
          <w:sz w:val="24"/>
          <w:szCs w:val="24"/>
          <w:lang w:eastAsia="pt-BR"/>
        </w:rPr>
        <w:t>para dispor sobre normas tributarias, porquanto, em conformidade com o  § 6°, do art. 2°, da Lei Complementar nº 123/2006, ficaram elas afetas à competência do Comitê Gestor do Simples Nacional, salvo se o Município pretenda e tenha condições de ampliar o tratamento diferenciado e favorecido através de outros tributos de sua competência, o que para tanto deverá ser editada lei especifica, como mencionado no § 6°, do art. 150 da Constituição Federal, observando-se também, o que estabelece o art. 14 da Lei de Responsabilidade Fiscal ( LC n° 101, de 4 de maio de 2000).</w:t>
      </w:r>
    </w:p>
    <w:p w:rsidR="00C817EF" w:rsidRPr="00C817EF" w:rsidRDefault="00C817EF" w:rsidP="00420E1C">
      <w:pPr>
        <w:spacing w:after="0" w:line="240" w:lineRule="auto"/>
        <w:jc w:val="both"/>
        <w:rPr>
          <w:rFonts w:ascii="Times New Roman" w:eastAsia="Times New Roman" w:hAnsi="Times New Roman" w:cs="Times New Roman"/>
          <w:sz w:val="24"/>
          <w:szCs w:val="24"/>
          <w:lang w:eastAsia="pt-BR"/>
        </w:rPr>
      </w:pPr>
      <w:r w:rsidRPr="00C817EF">
        <w:rPr>
          <w:rFonts w:ascii="Times New Roman" w:eastAsia="Times New Roman" w:hAnsi="Times New Roman" w:cs="Times New Roman"/>
          <w:sz w:val="24"/>
          <w:szCs w:val="24"/>
          <w:lang w:eastAsia="pt-BR"/>
        </w:rPr>
        <w:tab/>
        <w:t>Assim estamos encaminhando o presente Projeto de Lei que trata destas normas, para ser votado em regime</w:t>
      </w:r>
      <w:proofErr w:type="gramStart"/>
      <w:r w:rsidRPr="00C817EF">
        <w:rPr>
          <w:rFonts w:ascii="Times New Roman" w:eastAsia="Times New Roman" w:hAnsi="Times New Roman" w:cs="Times New Roman"/>
          <w:sz w:val="24"/>
          <w:szCs w:val="24"/>
          <w:lang w:eastAsia="pt-BR"/>
        </w:rPr>
        <w:t xml:space="preserve">  </w:t>
      </w:r>
      <w:proofErr w:type="gramEnd"/>
      <w:r w:rsidRPr="00C817EF">
        <w:rPr>
          <w:rFonts w:ascii="Times New Roman" w:eastAsia="Times New Roman" w:hAnsi="Times New Roman" w:cs="Times New Roman"/>
          <w:sz w:val="24"/>
          <w:szCs w:val="24"/>
          <w:lang w:eastAsia="pt-BR"/>
        </w:rPr>
        <w:t>de urgência, satisfazendo as exigências do Ministério Público Estadual, Tribunal de Contas do Estado, que reiteradamente tem expedido determinações no sentido de que esta Lei seja encaminhada para aprovação pelo Poder Legislativo Municipal.</w:t>
      </w:r>
    </w:p>
    <w:p w:rsidR="00420E1C" w:rsidRDefault="00420E1C" w:rsidP="00420E1C">
      <w:pPr>
        <w:spacing w:after="0" w:line="240" w:lineRule="auto"/>
        <w:ind w:firstLine="708"/>
        <w:jc w:val="both"/>
        <w:rPr>
          <w:rFonts w:ascii="Times New Roman" w:eastAsia="Times New Roman" w:hAnsi="Times New Roman" w:cs="Times New Roman"/>
          <w:sz w:val="24"/>
          <w:szCs w:val="24"/>
          <w:lang w:eastAsia="pt-BR"/>
        </w:rPr>
      </w:pPr>
    </w:p>
    <w:p w:rsidR="00AE0EF3" w:rsidRDefault="00AE0EF3" w:rsidP="00AE0EF3">
      <w:pPr>
        <w:spacing w:after="0" w:line="240" w:lineRule="auto"/>
        <w:ind w:firstLine="708"/>
        <w:jc w:val="center"/>
        <w:rPr>
          <w:rFonts w:ascii="Times New Roman" w:eastAsia="Times New Roman" w:hAnsi="Times New Roman" w:cs="Times New Roman"/>
          <w:b/>
          <w:sz w:val="24"/>
          <w:szCs w:val="24"/>
          <w:lang w:eastAsia="pt-BR"/>
        </w:rPr>
      </w:pPr>
    </w:p>
    <w:p w:rsidR="00AE0EF3" w:rsidRDefault="00AE0EF3" w:rsidP="00AE0EF3">
      <w:pPr>
        <w:spacing w:after="0" w:line="240" w:lineRule="auto"/>
        <w:ind w:firstLine="708"/>
        <w:jc w:val="center"/>
        <w:rPr>
          <w:rFonts w:ascii="Times New Roman" w:eastAsia="Times New Roman" w:hAnsi="Times New Roman" w:cs="Times New Roman"/>
          <w:b/>
          <w:sz w:val="24"/>
          <w:szCs w:val="24"/>
          <w:lang w:eastAsia="pt-BR"/>
        </w:rPr>
      </w:pPr>
    </w:p>
    <w:p w:rsidR="00AE0EF3" w:rsidRDefault="00AE0EF3" w:rsidP="00AE0EF3">
      <w:pPr>
        <w:spacing w:after="0" w:line="240" w:lineRule="auto"/>
        <w:ind w:firstLine="708"/>
        <w:jc w:val="center"/>
        <w:rPr>
          <w:rFonts w:ascii="Times New Roman" w:eastAsia="Times New Roman" w:hAnsi="Times New Roman" w:cs="Times New Roman"/>
          <w:b/>
          <w:sz w:val="24"/>
          <w:szCs w:val="24"/>
          <w:lang w:eastAsia="pt-BR"/>
        </w:rPr>
      </w:pPr>
    </w:p>
    <w:p w:rsidR="00AE0EF3" w:rsidRDefault="00AE0EF3" w:rsidP="00AE0EF3">
      <w:pPr>
        <w:spacing w:after="0" w:line="240" w:lineRule="auto"/>
        <w:ind w:firstLine="708"/>
        <w:jc w:val="center"/>
        <w:rPr>
          <w:rFonts w:ascii="Times New Roman" w:eastAsia="Times New Roman" w:hAnsi="Times New Roman" w:cs="Times New Roman"/>
          <w:b/>
          <w:sz w:val="24"/>
          <w:szCs w:val="24"/>
          <w:lang w:eastAsia="pt-BR"/>
        </w:rPr>
      </w:pPr>
    </w:p>
    <w:p w:rsidR="00AE0EF3" w:rsidRDefault="00AE0EF3" w:rsidP="00AE0EF3">
      <w:pPr>
        <w:spacing w:after="0" w:line="240" w:lineRule="auto"/>
        <w:ind w:firstLine="708"/>
        <w:jc w:val="center"/>
        <w:rPr>
          <w:rFonts w:ascii="Times New Roman" w:eastAsia="Times New Roman" w:hAnsi="Times New Roman" w:cs="Times New Roman"/>
          <w:b/>
          <w:sz w:val="24"/>
          <w:szCs w:val="24"/>
          <w:lang w:eastAsia="pt-BR"/>
        </w:rPr>
      </w:pPr>
    </w:p>
    <w:p w:rsidR="00AE0EF3" w:rsidRDefault="00AE0EF3" w:rsidP="00AE0EF3">
      <w:pPr>
        <w:spacing w:after="0" w:line="240" w:lineRule="auto"/>
        <w:ind w:firstLine="708"/>
        <w:jc w:val="center"/>
        <w:rPr>
          <w:rFonts w:ascii="Times New Roman" w:eastAsia="Times New Roman" w:hAnsi="Times New Roman" w:cs="Times New Roman"/>
          <w:b/>
          <w:sz w:val="24"/>
          <w:szCs w:val="24"/>
          <w:lang w:eastAsia="pt-BR"/>
        </w:rPr>
      </w:pPr>
    </w:p>
    <w:p w:rsidR="00AE0EF3" w:rsidRDefault="00AE0EF3" w:rsidP="00AE0EF3">
      <w:pPr>
        <w:spacing w:after="0" w:line="240" w:lineRule="auto"/>
        <w:ind w:firstLine="708"/>
        <w:jc w:val="center"/>
        <w:rPr>
          <w:rFonts w:ascii="Times New Roman" w:eastAsia="Times New Roman" w:hAnsi="Times New Roman" w:cs="Times New Roman"/>
          <w:b/>
          <w:sz w:val="24"/>
          <w:szCs w:val="24"/>
          <w:lang w:eastAsia="pt-BR"/>
        </w:rPr>
      </w:pPr>
    </w:p>
    <w:p w:rsidR="00AE0EF3" w:rsidRDefault="00AE0EF3" w:rsidP="00AE0EF3">
      <w:pPr>
        <w:spacing w:after="0" w:line="240" w:lineRule="auto"/>
        <w:ind w:firstLine="708"/>
        <w:jc w:val="center"/>
        <w:rPr>
          <w:rFonts w:ascii="Times New Roman" w:eastAsia="Times New Roman" w:hAnsi="Times New Roman" w:cs="Times New Roman"/>
          <w:b/>
          <w:sz w:val="24"/>
          <w:szCs w:val="24"/>
          <w:lang w:eastAsia="pt-BR"/>
        </w:rPr>
      </w:pPr>
    </w:p>
    <w:p w:rsidR="00AE0EF3" w:rsidRDefault="00AE0EF3" w:rsidP="00AE0EF3">
      <w:pPr>
        <w:spacing w:after="0" w:line="240" w:lineRule="auto"/>
        <w:ind w:firstLine="708"/>
        <w:jc w:val="center"/>
        <w:rPr>
          <w:rFonts w:ascii="Times New Roman" w:eastAsia="Times New Roman" w:hAnsi="Times New Roman" w:cs="Times New Roman"/>
          <w:b/>
          <w:sz w:val="24"/>
          <w:szCs w:val="24"/>
          <w:lang w:eastAsia="pt-BR"/>
        </w:rPr>
      </w:pPr>
    </w:p>
    <w:p w:rsidR="00AE0EF3" w:rsidRDefault="00AE0EF3" w:rsidP="00AE0EF3">
      <w:pPr>
        <w:spacing w:after="0" w:line="240" w:lineRule="auto"/>
        <w:ind w:firstLine="708"/>
        <w:jc w:val="center"/>
        <w:rPr>
          <w:rFonts w:ascii="Times New Roman" w:eastAsia="Times New Roman" w:hAnsi="Times New Roman" w:cs="Times New Roman"/>
          <w:b/>
          <w:sz w:val="24"/>
          <w:szCs w:val="24"/>
          <w:lang w:eastAsia="pt-BR"/>
        </w:rPr>
      </w:pPr>
    </w:p>
    <w:p w:rsidR="00AE0EF3" w:rsidRDefault="00AE0EF3" w:rsidP="00AE0EF3">
      <w:pPr>
        <w:overflowPunct w:val="0"/>
        <w:autoSpaceDE w:val="0"/>
        <w:autoSpaceDN w:val="0"/>
        <w:adjustRightInd w:val="0"/>
        <w:spacing w:after="0" w:line="240" w:lineRule="auto"/>
        <w:jc w:val="both"/>
        <w:textAlignment w:val="baseline"/>
        <w:rPr>
          <w:rFonts w:ascii="Arial" w:eastAsia="Times New Roman" w:hAnsi="Arial" w:cs="Times New Roman"/>
          <w:b/>
          <w:sz w:val="28"/>
          <w:szCs w:val="28"/>
          <w:lang w:eastAsia="pt-BR"/>
        </w:rPr>
      </w:pPr>
      <w:r w:rsidRPr="00D11085">
        <w:rPr>
          <w:b/>
          <w:noProof/>
          <w:sz w:val="28"/>
          <w:szCs w:val="28"/>
          <w:lang w:eastAsia="pt-BR"/>
        </w:rPr>
        <w:lastRenderedPageBreak/>
        <w:drawing>
          <wp:anchor distT="0" distB="0" distL="114300" distR="114300" simplePos="0" relativeHeight="251700224" behindDoc="0" locked="0" layoutInCell="1" allowOverlap="1" wp14:anchorId="74160E95" wp14:editId="0D3A617E">
            <wp:simplePos x="0" y="0"/>
            <wp:positionH relativeFrom="column">
              <wp:posOffset>132715</wp:posOffset>
            </wp:positionH>
            <wp:positionV relativeFrom="paragraph">
              <wp:posOffset>-135255</wp:posOffset>
            </wp:positionV>
            <wp:extent cx="802640" cy="814070"/>
            <wp:effectExtent l="0" t="0" r="0" b="5080"/>
            <wp:wrapSquare wrapText="bothSides"/>
            <wp:docPr id="21" name="Imagem 21" descr="Descrição: 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BRASA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02640" cy="814070"/>
                    </a:xfrm>
                    <a:prstGeom prst="rect">
                      <a:avLst/>
                    </a:prstGeom>
                    <a:noFill/>
                  </pic:spPr>
                </pic:pic>
              </a:graphicData>
            </a:graphic>
            <wp14:sizeRelH relativeFrom="page">
              <wp14:pctWidth>0</wp14:pctWidth>
            </wp14:sizeRelH>
            <wp14:sizeRelV relativeFrom="page">
              <wp14:pctHeight>0</wp14:pctHeight>
            </wp14:sizeRelV>
          </wp:anchor>
        </w:drawing>
      </w:r>
      <w:r w:rsidRPr="00D11085">
        <w:rPr>
          <w:rFonts w:ascii="Arial" w:eastAsia="Times New Roman" w:hAnsi="Arial" w:cs="Times New Roman"/>
          <w:b/>
          <w:sz w:val="28"/>
          <w:szCs w:val="28"/>
          <w:lang w:eastAsia="pt-BR"/>
        </w:rPr>
        <w:t>GOVERNO DO ESTADO DO PIAUÍ</w:t>
      </w:r>
    </w:p>
    <w:p w:rsidR="00AE0EF3" w:rsidRDefault="00AE0EF3" w:rsidP="00AE0EF3">
      <w:pPr>
        <w:overflowPunct w:val="0"/>
        <w:autoSpaceDE w:val="0"/>
        <w:autoSpaceDN w:val="0"/>
        <w:adjustRightInd w:val="0"/>
        <w:spacing w:after="0" w:line="240" w:lineRule="auto"/>
        <w:jc w:val="both"/>
        <w:textAlignment w:val="baseline"/>
        <w:rPr>
          <w:rFonts w:ascii="Arial" w:eastAsia="Times New Roman" w:hAnsi="Arial" w:cs="Times New Roman"/>
          <w:b/>
          <w:sz w:val="28"/>
          <w:szCs w:val="28"/>
          <w:lang w:eastAsia="pt-BR"/>
        </w:rPr>
      </w:pPr>
      <w:r>
        <w:rPr>
          <w:rFonts w:ascii="Arial" w:eastAsia="Times New Roman" w:hAnsi="Arial" w:cs="Times New Roman"/>
          <w:b/>
          <w:sz w:val="28"/>
          <w:szCs w:val="28"/>
          <w:lang w:eastAsia="pt-BR"/>
        </w:rPr>
        <w:t>Câmara Municipal de Morro Cabeça no Tempo-PI</w:t>
      </w:r>
    </w:p>
    <w:p w:rsidR="00AE0EF3" w:rsidRDefault="00AE0EF3" w:rsidP="00AE0EF3">
      <w:pPr>
        <w:overflowPunct w:val="0"/>
        <w:autoSpaceDE w:val="0"/>
        <w:autoSpaceDN w:val="0"/>
        <w:adjustRightInd w:val="0"/>
        <w:spacing w:after="0" w:line="240" w:lineRule="auto"/>
        <w:jc w:val="both"/>
        <w:textAlignment w:val="baseline"/>
        <w:rPr>
          <w:rFonts w:ascii="Arial" w:eastAsia="Times New Roman" w:hAnsi="Arial" w:cs="Times New Roman"/>
          <w:b/>
          <w:sz w:val="28"/>
          <w:szCs w:val="28"/>
          <w:lang w:eastAsia="pt-BR"/>
        </w:rPr>
      </w:pPr>
      <w:r>
        <w:rPr>
          <w:rFonts w:ascii="Arial" w:eastAsia="Times New Roman" w:hAnsi="Arial" w:cs="Times New Roman"/>
          <w:b/>
          <w:sz w:val="28"/>
          <w:szCs w:val="28"/>
          <w:lang w:eastAsia="pt-BR"/>
        </w:rPr>
        <w:t>Rua Principal, S/N Cidade Nova, CEP: 64968-</w:t>
      </w:r>
      <w:proofErr w:type="gramStart"/>
      <w:r>
        <w:rPr>
          <w:rFonts w:ascii="Arial" w:eastAsia="Times New Roman" w:hAnsi="Arial" w:cs="Times New Roman"/>
          <w:b/>
          <w:sz w:val="28"/>
          <w:szCs w:val="28"/>
          <w:lang w:eastAsia="pt-BR"/>
        </w:rPr>
        <w:t>000</w:t>
      </w:r>
      <w:proofErr w:type="gramEnd"/>
    </w:p>
    <w:p w:rsidR="00AE0EF3" w:rsidRDefault="00AE0EF3" w:rsidP="00AE0EF3">
      <w:pPr>
        <w:overflowPunct w:val="0"/>
        <w:autoSpaceDE w:val="0"/>
        <w:autoSpaceDN w:val="0"/>
        <w:adjustRightInd w:val="0"/>
        <w:spacing w:after="0" w:line="240" w:lineRule="auto"/>
        <w:jc w:val="both"/>
        <w:textAlignment w:val="baseline"/>
        <w:rPr>
          <w:rFonts w:ascii="Arial" w:eastAsia="Times New Roman" w:hAnsi="Arial" w:cs="Times New Roman"/>
          <w:b/>
          <w:sz w:val="28"/>
          <w:szCs w:val="28"/>
          <w:lang w:eastAsia="pt-BR"/>
        </w:rPr>
      </w:pPr>
      <w:r>
        <w:rPr>
          <w:rFonts w:ascii="Arial" w:eastAsia="Times New Roman" w:hAnsi="Arial" w:cs="Times New Roman"/>
          <w:b/>
          <w:sz w:val="28"/>
          <w:szCs w:val="28"/>
          <w:lang w:eastAsia="pt-BR"/>
        </w:rPr>
        <w:t>CNPJ: 03.520.906/0001-25 Telefone: (89)3571-0003</w:t>
      </w:r>
    </w:p>
    <w:p w:rsidR="00AE0EF3" w:rsidRDefault="00AE0EF3" w:rsidP="00AE0EF3">
      <w:pPr>
        <w:spacing w:after="0" w:line="240" w:lineRule="auto"/>
        <w:ind w:firstLine="708"/>
        <w:rPr>
          <w:rFonts w:ascii="Times New Roman" w:eastAsia="Times New Roman" w:hAnsi="Times New Roman" w:cs="Times New Roman"/>
          <w:b/>
          <w:sz w:val="24"/>
          <w:szCs w:val="24"/>
          <w:lang w:eastAsia="pt-BR"/>
        </w:rPr>
      </w:pPr>
    </w:p>
    <w:p w:rsidR="00AE0EF3" w:rsidRDefault="00AE0EF3" w:rsidP="00AE0EF3">
      <w:pPr>
        <w:spacing w:after="0" w:line="240" w:lineRule="auto"/>
        <w:ind w:firstLine="708"/>
        <w:jc w:val="center"/>
        <w:rPr>
          <w:rFonts w:ascii="Times New Roman" w:eastAsia="Times New Roman" w:hAnsi="Times New Roman" w:cs="Times New Roman"/>
          <w:b/>
          <w:sz w:val="24"/>
          <w:szCs w:val="24"/>
          <w:lang w:eastAsia="pt-BR"/>
        </w:rPr>
      </w:pPr>
    </w:p>
    <w:p w:rsidR="00AE0EF3" w:rsidRDefault="00AE0EF3" w:rsidP="00AE0EF3">
      <w:pPr>
        <w:spacing w:after="0" w:line="240" w:lineRule="auto"/>
        <w:ind w:firstLine="708"/>
        <w:jc w:val="center"/>
        <w:rPr>
          <w:rFonts w:ascii="Times New Roman" w:eastAsia="Times New Roman" w:hAnsi="Times New Roman" w:cs="Times New Roman"/>
          <w:b/>
          <w:sz w:val="24"/>
          <w:szCs w:val="24"/>
          <w:lang w:eastAsia="pt-BR"/>
        </w:rPr>
      </w:pPr>
    </w:p>
    <w:p w:rsidR="00AE0EF3" w:rsidRDefault="00AE0EF3" w:rsidP="00AE0EF3">
      <w:pPr>
        <w:spacing w:after="0" w:line="240" w:lineRule="auto"/>
        <w:ind w:firstLine="708"/>
        <w:jc w:val="center"/>
        <w:rPr>
          <w:rFonts w:ascii="Times New Roman" w:eastAsia="Times New Roman" w:hAnsi="Times New Roman" w:cs="Times New Roman"/>
          <w:b/>
          <w:sz w:val="24"/>
          <w:szCs w:val="24"/>
          <w:lang w:eastAsia="pt-BR"/>
        </w:rPr>
      </w:pPr>
    </w:p>
    <w:p w:rsidR="00AE0EF3" w:rsidRPr="00055904" w:rsidRDefault="00AE0EF3" w:rsidP="00AE0EF3">
      <w:pPr>
        <w:spacing w:after="0" w:line="240" w:lineRule="auto"/>
        <w:ind w:firstLine="708"/>
        <w:jc w:val="center"/>
        <w:rPr>
          <w:rFonts w:ascii="Times New Roman" w:eastAsia="Times New Roman" w:hAnsi="Times New Roman" w:cs="Times New Roman"/>
          <w:b/>
          <w:sz w:val="24"/>
          <w:szCs w:val="24"/>
          <w:lang w:eastAsia="pt-BR"/>
        </w:rPr>
      </w:pPr>
    </w:p>
    <w:p w:rsidR="00C817EF" w:rsidRPr="00055904" w:rsidRDefault="00C817EF" w:rsidP="005E5ED1">
      <w:pPr>
        <w:spacing w:after="0" w:line="240" w:lineRule="auto"/>
        <w:ind w:firstLine="708"/>
        <w:jc w:val="center"/>
        <w:rPr>
          <w:rFonts w:ascii="Times New Roman" w:eastAsia="Times New Roman" w:hAnsi="Times New Roman" w:cs="Times New Roman"/>
          <w:b/>
          <w:sz w:val="24"/>
          <w:szCs w:val="24"/>
          <w:lang w:eastAsia="pt-BR"/>
        </w:rPr>
      </w:pPr>
      <w:r w:rsidRPr="00055904">
        <w:rPr>
          <w:rFonts w:ascii="Times New Roman" w:eastAsia="Times New Roman" w:hAnsi="Times New Roman" w:cs="Times New Roman"/>
          <w:b/>
          <w:sz w:val="24"/>
          <w:szCs w:val="24"/>
          <w:lang w:eastAsia="pt-BR"/>
        </w:rPr>
        <w:t>Atenciosamente,</w:t>
      </w:r>
    </w:p>
    <w:p w:rsidR="00C817EF" w:rsidRPr="00055904" w:rsidRDefault="00C817EF" w:rsidP="005E5ED1">
      <w:pPr>
        <w:tabs>
          <w:tab w:val="left" w:pos="5160"/>
        </w:tabs>
        <w:spacing w:after="0" w:line="240" w:lineRule="auto"/>
        <w:ind w:firstLine="708"/>
        <w:jc w:val="center"/>
        <w:rPr>
          <w:rFonts w:ascii="Times New Roman" w:eastAsia="Times New Roman" w:hAnsi="Times New Roman" w:cs="Times New Roman"/>
          <w:b/>
          <w:sz w:val="24"/>
          <w:szCs w:val="24"/>
          <w:lang w:eastAsia="pt-BR"/>
        </w:rPr>
      </w:pPr>
    </w:p>
    <w:p w:rsidR="00C817EF" w:rsidRPr="00055904" w:rsidRDefault="00C817EF" w:rsidP="005E5ED1">
      <w:pPr>
        <w:spacing w:after="0" w:line="240" w:lineRule="auto"/>
        <w:jc w:val="center"/>
        <w:rPr>
          <w:rFonts w:ascii="Times New Roman" w:eastAsia="Times New Roman" w:hAnsi="Times New Roman" w:cs="Times New Roman"/>
          <w:b/>
          <w:sz w:val="24"/>
          <w:szCs w:val="24"/>
          <w:lang w:eastAsia="pt-BR"/>
        </w:rPr>
      </w:pPr>
    </w:p>
    <w:p w:rsidR="00C817EF" w:rsidRPr="00055904" w:rsidRDefault="00CD7788" w:rsidP="005E5ED1">
      <w:pPr>
        <w:spacing w:after="0" w:line="240" w:lineRule="auto"/>
        <w:jc w:val="center"/>
        <w:rPr>
          <w:rFonts w:ascii="Times New Roman" w:eastAsia="Times New Roman" w:hAnsi="Times New Roman" w:cs="Times New Roman"/>
          <w:b/>
          <w:sz w:val="24"/>
          <w:szCs w:val="24"/>
          <w:lang w:eastAsia="pt-BR"/>
        </w:rPr>
      </w:pPr>
      <w:r w:rsidRPr="00055904">
        <w:rPr>
          <w:rFonts w:ascii="Times New Roman" w:eastAsia="Times New Roman" w:hAnsi="Times New Roman" w:cs="Times New Roman"/>
          <w:b/>
          <w:sz w:val="24"/>
          <w:szCs w:val="24"/>
          <w:lang w:eastAsia="pt-BR"/>
        </w:rPr>
        <w:t>Gabinete da</w:t>
      </w:r>
      <w:r w:rsidR="00CF3F11" w:rsidRPr="00055904">
        <w:rPr>
          <w:rFonts w:ascii="Times New Roman" w:eastAsia="Times New Roman" w:hAnsi="Times New Roman" w:cs="Times New Roman"/>
          <w:b/>
          <w:sz w:val="24"/>
          <w:szCs w:val="24"/>
          <w:lang w:eastAsia="pt-BR"/>
        </w:rPr>
        <w:t xml:space="preserve"> Presidência</w:t>
      </w:r>
      <w:r w:rsidRPr="00055904">
        <w:rPr>
          <w:rFonts w:ascii="Times New Roman" w:eastAsia="Times New Roman" w:hAnsi="Times New Roman" w:cs="Times New Roman"/>
          <w:b/>
          <w:sz w:val="24"/>
          <w:szCs w:val="24"/>
          <w:lang w:eastAsia="pt-BR"/>
        </w:rPr>
        <w:t xml:space="preserve"> da</w:t>
      </w:r>
      <w:r w:rsidR="00C817EF" w:rsidRPr="00055904">
        <w:rPr>
          <w:rFonts w:ascii="Times New Roman" w:eastAsia="Times New Roman" w:hAnsi="Times New Roman" w:cs="Times New Roman"/>
          <w:b/>
          <w:sz w:val="24"/>
          <w:szCs w:val="24"/>
          <w:lang w:eastAsia="pt-BR"/>
        </w:rPr>
        <w:t xml:space="preserve"> Câmara Munic</w:t>
      </w:r>
      <w:r w:rsidR="00CF3F11" w:rsidRPr="00055904">
        <w:rPr>
          <w:rFonts w:ascii="Times New Roman" w:eastAsia="Times New Roman" w:hAnsi="Times New Roman" w:cs="Times New Roman"/>
          <w:b/>
          <w:sz w:val="24"/>
          <w:szCs w:val="24"/>
          <w:lang w:eastAsia="pt-BR"/>
        </w:rPr>
        <w:t>ipal de Morro cabeça no Tempo Estado do Piauí</w:t>
      </w:r>
    </w:p>
    <w:p w:rsidR="00C817EF" w:rsidRPr="00055904" w:rsidRDefault="00C817EF" w:rsidP="005E5ED1">
      <w:pPr>
        <w:spacing w:after="0" w:line="240" w:lineRule="auto"/>
        <w:jc w:val="center"/>
        <w:rPr>
          <w:rFonts w:ascii="Times New Roman" w:eastAsia="Times New Roman" w:hAnsi="Times New Roman" w:cs="Times New Roman"/>
          <w:b/>
          <w:sz w:val="24"/>
          <w:szCs w:val="24"/>
          <w:lang w:eastAsia="pt-BR"/>
        </w:rPr>
      </w:pPr>
    </w:p>
    <w:p w:rsidR="00CD7788" w:rsidRPr="00055904" w:rsidRDefault="00CD7788" w:rsidP="005E5ED1">
      <w:pPr>
        <w:spacing w:after="0" w:line="240" w:lineRule="auto"/>
        <w:jc w:val="center"/>
        <w:rPr>
          <w:rFonts w:ascii="Times New Roman" w:eastAsia="Times New Roman" w:hAnsi="Times New Roman" w:cs="Times New Roman"/>
          <w:b/>
          <w:sz w:val="24"/>
          <w:szCs w:val="24"/>
          <w:lang w:eastAsia="pt-BR"/>
        </w:rPr>
      </w:pPr>
      <w:r w:rsidRPr="00055904">
        <w:rPr>
          <w:rFonts w:ascii="Times New Roman" w:eastAsia="Times New Roman" w:hAnsi="Times New Roman" w:cs="Times New Roman"/>
          <w:b/>
          <w:sz w:val="24"/>
          <w:szCs w:val="24"/>
          <w:lang w:eastAsia="pt-BR"/>
        </w:rPr>
        <w:t>----------------------------------------------------------------------------------------------------------</w:t>
      </w:r>
    </w:p>
    <w:p w:rsidR="00A477F1" w:rsidRPr="00055904" w:rsidRDefault="00C04023" w:rsidP="005E5ED1">
      <w:pPr>
        <w:jc w:val="center"/>
        <w:rPr>
          <w:b/>
          <w:sz w:val="24"/>
          <w:szCs w:val="24"/>
        </w:rPr>
      </w:pPr>
      <w:proofErr w:type="spellStart"/>
      <w:r w:rsidRPr="00055904">
        <w:rPr>
          <w:b/>
          <w:sz w:val="24"/>
          <w:szCs w:val="24"/>
        </w:rPr>
        <w:t>Gerdivan</w:t>
      </w:r>
      <w:proofErr w:type="spellEnd"/>
      <w:r w:rsidRPr="00055904">
        <w:rPr>
          <w:b/>
          <w:sz w:val="24"/>
          <w:szCs w:val="24"/>
        </w:rPr>
        <w:t xml:space="preserve"> P</w:t>
      </w:r>
      <w:r w:rsidR="00CD7788" w:rsidRPr="00055904">
        <w:rPr>
          <w:b/>
          <w:sz w:val="24"/>
          <w:szCs w:val="24"/>
        </w:rPr>
        <w:t>e</w:t>
      </w:r>
      <w:r w:rsidR="00CF3F11" w:rsidRPr="00055904">
        <w:rPr>
          <w:b/>
          <w:sz w:val="24"/>
          <w:szCs w:val="24"/>
        </w:rPr>
        <w:t>reira do Couto</w:t>
      </w:r>
    </w:p>
    <w:p w:rsidR="00CD7788" w:rsidRPr="00055904" w:rsidRDefault="00AE0EF3" w:rsidP="005E5ED1">
      <w:pPr>
        <w:jc w:val="center"/>
        <w:rPr>
          <w:b/>
        </w:rPr>
      </w:pPr>
      <w:r w:rsidRPr="00055904">
        <w:rPr>
          <w:b/>
        </w:rPr>
        <w:t>Morro Cabeça no Tempo-</w:t>
      </w:r>
      <w:proofErr w:type="spellStart"/>
      <w:r w:rsidRPr="00055904">
        <w:rPr>
          <w:b/>
        </w:rPr>
        <w:t>pi</w:t>
      </w:r>
      <w:proofErr w:type="spellEnd"/>
      <w:r w:rsidR="00055904" w:rsidRPr="00055904">
        <w:rPr>
          <w:b/>
        </w:rPr>
        <w:t xml:space="preserve"> 16 de dezembro de 2013</w:t>
      </w:r>
    </w:p>
    <w:p w:rsidR="00CF3F11" w:rsidRDefault="00CF3F11" w:rsidP="005E5ED1">
      <w:pPr>
        <w:jc w:val="center"/>
      </w:pPr>
    </w:p>
    <w:sectPr w:rsidR="00CF3F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31D3" w:rsidRDefault="00B831D3" w:rsidP="00C817EF">
      <w:pPr>
        <w:spacing w:after="0" w:line="240" w:lineRule="auto"/>
      </w:pPr>
      <w:r>
        <w:separator/>
      </w:r>
    </w:p>
  </w:endnote>
  <w:endnote w:type="continuationSeparator" w:id="0">
    <w:p w:rsidR="00B831D3" w:rsidRDefault="00B831D3" w:rsidP="00C817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31D3" w:rsidRDefault="00B831D3" w:rsidP="00C817EF">
      <w:pPr>
        <w:spacing w:after="0" w:line="240" w:lineRule="auto"/>
      </w:pPr>
      <w:r>
        <w:separator/>
      </w:r>
    </w:p>
  </w:footnote>
  <w:footnote w:type="continuationSeparator" w:id="0">
    <w:p w:rsidR="00B831D3" w:rsidRDefault="00B831D3" w:rsidP="00C817EF">
      <w:pPr>
        <w:spacing w:after="0" w:line="240" w:lineRule="auto"/>
      </w:pPr>
      <w:r>
        <w:continuationSeparator/>
      </w:r>
    </w:p>
  </w:footnote>
  <w:footnote w:id="1">
    <w:p w:rsidR="00C817EF" w:rsidRDefault="00C817EF" w:rsidP="00C817EF">
      <w:pPr>
        <w:pStyle w:val="Textodenotaderodap"/>
        <w:jc w:val="both"/>
      </w:pPr>
      <w:r>
        <w:rPr>
          <w:rStyle w:val="CaracteresdeNotadeRodap"/>
          <w:rFonts w:ascii="Arial" w:hAnsi="Arial"/>
        </w:rPr>
        <w:footnoteRef/>
      </w:r>
      <w:r>
        <w:tab/>
        <w:t xml:space="preserve"> A sala do empreendedor poderá ser utilizada por municípios de pequeno porte, da região, que não possuam estrutura para a implantação de uma central de atendimento ao Micro e Pequeno Empresário.</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4AD"/>
    <w:rsid w:val="00055904"/>
    <w:rsid w:val="00055F79"/>
    <w:rsid w:val="000F2DC2"/>
    <w:rsid w:val="00246F11"/>
    <w:rsid w:val="00420E1C"/>
    <w:rsid w:val="00455FF3"/>
    <w:rsid w:val="0047557A"/>
    <w:rsid w:val="004A6C47"/>
    <w:rsid w:val="005D4969"/>
    <w:rsid w:val="005E2593"/>
    <w:rsid w:val="005E5ED1"/>
    <w:rsid w:val="00657633"/>
    <w:rsid w:val="006E52CB"/>
    <w:rsid w:val="009763ED"/>
    <w:rsid w:val="00A477F1"/>
    <w:rsid w:val="00A55878"/>
    <w:rsid w:val="00A77BD8"/>
    <w:rsid w:val="00A844AD"/>
    <w:rsid w:val="00AE0EF3"/>
    <w:rsid w:val="00B831D3"/>
    <w:rsid w:val="00C04023"/>
    <w:rsid w:val="00C135ED"/>
    <w:rsid w:val="00C817EF"/>
    <w:rsid w:val="00CD7788"/>
    <w:rsid w:val="00CF3F11"/>
    <w:rsid w:val="00D27C5A"/>
    <w:rsid w:val="00D33CAD"/>
    <w:rsid w:val="00D33F4C"/>
    <w:rsid w:val="00D5327A"/>
    <w:rsid w:val="00E47988"/>
    <w:rsid w:val="00F300D3"/>
    <w:rsid w:val="00F32924"/>
    <w:rsid w:val="00F41BD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35ED"/>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semiHidden/>
    <w:unhideWhenUsed/>
    <w:rsid w:val="00C817EF"/>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C817EF"/>
    <w:rPr>
      <w:sz w:val="20"/>
      <w:szCs w:val="20"/>
    </w:rPr>
  </w:style>
  <w:style w:type="character" w:customStyle="1" w:styleId="CaracteresdeNotadeRodap">
    <w:name w:val="Caracteres de Nota de Rodapé"/>
    <w:basedOn w:val="Fontepargpadro"/>
    <w:rsid w:val="00C817EF"/>
    <w:rPr>
      <w:vertAlign w:val="superscript"/>
    </w:rPr>
  </w:style>
  <w:style w:type="paragraph" w:styleId="Cabealho">
    <w:name w:val="header"/>
    <w:basedOn w:val="Normal"/>
    <w:link w:val="CabealhoChar"/>
    <w:unhideWhenUsed/>
    <w:rsid w:val="00D5327A"/>
    <w:pPr>
      <w:tabs>
        <w:tab w:val="center" w:pos="4252"/>
        <w:tab w:val="right" w:pos="8504"/>
      </w:tabs>
      <w:spacing w:after="0" w:line="240" w:lineRule="auto"/>
    </w:pPr>
  </w:style>
  <w:style w:type="character" w:customStyle="1" w:styleId="CabealhoChar">
    <w:name w:val="Cabeçalho Char"/>
    <w:basedOn w:val="Fontepargpadro"/>
    <w:link w:val="Cabealho"/>
    <w:rsid w:val="00D5327A"/>
  </w:style>
  <w:style w:type="paragraph" w:styleId="Rodap">
    <w:name w:val="footer"/>
    <w:basedOn w:val="Normal"/>
    <w:link w:val="RodapChar"/>
    <w:uiPriority w:val="99"/>
    <w:unhideWhenUsed/>
    <w:rsid w:val="00D5327A"/>
    <w:pPr>
      <w:tabs>
        <w:tab w:val="center" w:pos="4252"/>
        <w:tab w:val="right" w:pos="8504"/>
      </w:tabs>
      <w:spacing w:after="0" w:line="240" w:lineRule="auto"/>
    </w:pPr>
  </w:style>
  <w:style w:type="character" w:customStyle="1" w:styleId="RodapChar">
    <w:name w:val="Rodapé Char"/>
    <w:basedOn w:val="Fontepargpadro"/>
    <w:link w:val="Rodap"/>
    <w:uiPriority w:val="99"/>
    <w:rsid w:val="00D5327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35ED"/>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semiHidden/>
    <w:unhideWhenUsed/>
    <w:rsid w:val="00C817EF"/>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C817EF"/>
    <w:rPr>
      <w:sz w:val="20"/>
      <w:szCs w:val="20"/>
    </w:rPr>
  </w:style>
  <w:style w:type="character" w:customStyle="1" w:styleId="CaracteresdeNotadeRodap">
    <w:name w:val="Caracteres de Nota de Rodapé"/>
    <w:basedOn w:val="Fontepargpadro"/>
    <w:rsid w:val="00C817EF"/>
    <w:rPr>
      <w:vertAlign w:val="superscript"/>
    </w:rPr>
  </w:style>
  <w:style w:type="paragraph" w:styleId="Cabealho">
    <w:name w:val="header"/>
    <w:basedOn w:val="Normal"/>
    <w:link w:val="CabealhoChar"/>
    <w:unhideWhenUsed/>
    <w:rsid w:val="00D5327A"/>
    <w:pPr>
      <w:tabs>
        <w:tab w:val="center" w:pos="4252"/>
        <w:tab w:val="right" w:pos="8504"/>
      </w:tabs>
      <w:spacing w:after="0" w:line="240" w:lineRule="auto"/>
    </w:pPr>
  </w:style>
  <w:style w:type="character" w:customStyle="1" w:styleId="CabealhoChar">
    <w:name w:val="Cabeçalho Char"/>
    <w:basedOn w:val="Fontepargpadro"/>
    <w:link w:val="Cabealho"/>
    <w:rsid w:val="00D5327A"/>
  </w:style>
  <w:style w:type="paragraph" w:styleId="Rodap">
    <w:name w:val="footer"/>
    <w:basedOn w:val="Normal"/>
    <w:link w:val="RodapChar"/>
    <w:uiPriority w:val="99"/>
    <w:unhideWhenUsed/>
    <w:rsid w:val="00D5327A"/>
    <w:pPr>
      <w:tabs>
        <w:tab w:val="center" w:pos="4252"/>
        <w:tab w:val="right" w:pos="8504"/>
      </w:tabs>
      <w:spacing w:after="0" w:line="240" w:lineRule="auto"/>
    </w:pPr>
  </w:style>
  <w:style w:type="character" w:customStyle="1" w:styleId="RodapChar">
    <w:name w:val="Rodapé Char"/>
    <w:basedOn w:val="Fontepargpadro"/>
    <w:link w:val="Rodap"/>
    <w:uiPriority w:val="99"/>
    <w:rsid w:val="00D532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3446752">
      <w:bodyDiv w:val="1"/>
      <w:marLeft w:val="0"/>
      <w:marRight w:val="0"/>
      <w:marTop w:val="0"/>
      <w:marBottom w:val="0"/>
      <w:divBdr>
        <w:top w:val="none" w:sz="0" w:space="0" w:color="auto"/>
        <w:left w:val="none" w:sz="0" w:space="0" w:color="auto"/>
        <w:bottom w:val="none" w:sz="0" w:space="0" w:color="auto"/>
        <w:right w:val="none" w:sz="0" w:space="0" w:color="auto"/>
      </w:divBdr>
    </w:div>
    <w:div w:id="1923224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20</Pages>
  <Words>7987</Words>
  <Characters>43136</Characters>
  <Application>Microsoft Office Word</Application>
  <DocSecurity>0</DocSecurity>
  <Lines>359</Lines>
  <Paragraphs>102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pc_camara.mct</dc:creator>
  <cp:lastModifiedBy>PM MCT</cp:lastModifiedBy>
  <cp:revision>19</cp:revision>
  <dcterms:created xsi:type="dcterms:W3CDTF">2013-12-02T15:41:00Z</dcterms:created>
  <dcterms:modified xsi:type="dcterms:W3CDTF">2014-07-08T13:18:00Z</dcterms:modified>
</cp:coreProperties>
</file>